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5A" w:rsidRDefault="0065405A" w:rsidP="0065405A">
      <w:pPr>
        <w:jc w:val="right"/>
        <w:rPr>
          <w:sz w:val="24"/>
          <w:szCs w:val="24"/>
          <w:u w:val="single"/>
        </w:rPr>
      </w:pPr>
      <w:r>
        <w:rPr>
          <w:noProof/>
          <w:sz w:val="28"/>
          <w:szCs w:val="28"/>
          <w:u w:val="single"/>
          <w:lang w:val="es-AR" w:eastAsia="es-AR"/>
        </w:rPr>
        <w:drawing>
          <wp:inline distT="0" distB="0" distL="0" distR="0">
            <wp:extent cx="5608955" cy="2585085"/>
            <wp:effectExtent l="19050" t="0" r="0" b="0"/>
            <wp:docPr id="3" name="Imagen 1"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pic:cNvPicPr>
                      <a:picLocks noChangeAspect="1" noChangeArrowheads="1"/>
                    </pic:cNvPicPr>
                  </pic:nvPicPr>
                  <pic:blipFill>
                    <a:blip r:embed="rId8" cstate="print"/>
                    <a:srcRect/>
                    <a:stretch>
                      <a:fillRect/>
                    </a:stretch>
                  </pic:blipFill>
                  <pic:spPr bwMode="auto">
                    <a:xfrm>
                      <a:off x="0" y="0"/>
                      <a:ext cx="5608955" cy="2585085"/>
                    </a:xfrm>
                    <a:prstGeom prst="rect">
                      <a:avLst/>
                    </a:prstGeom>
                    <a:noFill/>
                    <a:ln w="9525">
                      <a:noFill/>
                      <a:miter lim="800000"/>
                      <a:headEnd/>
                      <a:tailEnd/>
                    </a:ln>
                  </pic:spPr>
                </pic:pic>
              </a:graphicData>
            </a:graphic>
          </wp:inline>
        </w:drawing>
      </w:r>
    </w:p>
    <w:p w:rsidR="0065405A" w:rsidRDefault="0065405A" w:rsidP="0065405A">
      <w:pPr>
        <w:jc w:val="right"/>
        <w:rPr>
          <w:sz w:val="24"/>
          <w:szCs w:val="24"/>
          <w:u w:val="single"/>
        </w:rPr>
      </w:pPr>
    </w:p>
    <w:p w:rsidR="0065405A" w:rsidRPr="00756DA3" w:rsidRDefault="0065405A" w:rsidP="0065405A">
      <w:pPr>
        <w:jc w:val="center"/>
        <w:rPr>
          <w:b/>
          <w:sz w:val="36"/>
          <w:szCs w:val="36"/>
        </w:rPr>
      </w:pPr>
      <w:r w:rsidRPr="00756DA3">
        <w:rPr>
          <w:b/>
          <w:sz w:val="36"/>
          <w:szCs w:val="36"/>
        </w:rPr>
        <w:t>LOS PROBLEMAS LABORALES EN EL TERRITORIO, LAS MUJERES Y LOS JOVENES</w:t>
      </w:r>
    </w:p>
    <w:p w:rsidR="0065405A" w:rsidRDefault="0065405A" w:rsidP="0065405A">
      <w:pPr>
        <w:jc w:val="right"/>
        <w:rPr>
          <w:sz w:val="24"/>
          <w:szCs w:val="24"/>
          <w:u w:val="single"/>
        </w:rPr>
      </w:pPr>
    </w:p>
    <w:p w:rsidR="0065405A" w:rsidRDefault="0065405A" w:rsidP="0065405A">
      <w:pPr>
        <w:jc w:val="right"/>
        <w:rPr>
          <w:sz w:val="24"/>
          <w:szCs w:val="24"/>
          <w:u w:val="single"/>
        </w:rPr>
      </w:pPr>
    </w:p>
    <w:p w:rsidR="0065405A" w:rsidRDefault="0065405A" w:rsidP="0065405A">
      <w:pPr>
        <w:jc w:val="right"/>
        <w:rPr>
          <w:sz w:val="24"/>
          <w:szCs w:val="24"/>
          <w:u w:val="single"/>
        </w:rPr>
      </w:pPr>
    </w:p>
    <w:p w:rsidR="0065405A" w:rsidRDefault="0065405A" w:rsidP="0065405A">
      <w:pPr>
        <w:jc w:val="right"/>
        <w:rPr>
          <w:sz w:val="24"/>
          <w:szCs w:val="24"/>
          <w:u w:val="single"/>
        </w:rPr>
      </w:pPr>
    </w:p>
    <w:p w:rsidR="0065405A" w:rsidRDefault="0065405A" w:rsidP="0065405A">
      <w:pPr>
        <w:jc w:val="right"/>
        <w:rPr>
          <w:sz w:val="24"/>
          <w:szCs w:val="24"/>
          <w:u w:val="single"/>
        </w:rPr>
      </w:pPr>
    </w:p>
    <w:p w:rsidR="0065405A" w:rsidRPr="00B81C74" w:rsidRDefault="0065405A" w:rsidP="0065405A">
      <w:pPr>
        <w:jc w:val="right"/>
        <w:rPr>
          <w:sz w:val="24"/>
          <w:szCs w:val="24"/>
          <w:u w:val="single"/>
        </w:rPr>
      </w:pPr>
      <w:r w:rsidRPr="00B81C74">
        <w:rPr>
          <w:sz w:val="24"/>
          <w:szCs w:val="24"/>
          <w:u w:val="single"/>
        </w:rPr>
        <w:t>BASE ESTADÍSTICA</w:t>
      </w:r>
    </w:p>
    <w:p w:rsidR="0065405A" w:rsidRPr="00B81C74" w:rsidRDefault="0065405A" w:rsidP="0065405A">
      <w:pPr>
        <w:jc w:val="right"/>
        <w:rPr>
          <w:sz w:val="24"/>
          <w:szCs w:val="24"/>
        </w:rPr>
      </w:pPr>
      <w:r w:rsidRPr="00B81C74">
        <w:rPr>
          <w:sz w:val="24"/>
          <w:szCs w:val="24"/>
        </w:rPr>
        <w:t>SAMANTHA HORWITZ</w:t>
      </w:r>
    </w:p>
    <w:p w:rsidR="0065405A" w:rsidRPr="00B81C74" w:rsidRDefault="0065405A" w:rsidP="0065405A">
      <w:pPr>
        <w:jc w:val="right"/>
        <w:rPr>
          <w:sz w:val="24"/>
          <w:szCs w:val="24"/>
        </w:rPr>
      </w:pPr>
      <w:r w:rsidRPr="00B81C74">
        <w:rPr>
          <w:sz w:val="24"/>
          <w:szCs w:val="24"/>
        </w:rPr>
        <w:t>JAVIER RAMERI</w:t>
      </w:r>
    </w:p>
    <w:p w:rsidR="0065405A" w:rsidRDefault="0065405A" w:rsidP="0065405A">
      <w:pPr>
        <w:jc w:val="right"/>
        <w:rPr>
          <w:sz w:val="24"/>
          <w:szCs w:val="24"/>
        </w:rPr>
      </w:pPr>
      <w:r w:rsidRPr="00B81C74">
        <w:rPr>
          <w:sz w:val="24"/>
          <w:szCs w:val="24"/>
        </w:rPr>
        <w:t>IGNACIO LOPEZ MIERES</w:t>
      </w:r>
    </w:p>
    <w:p w:rsidR="0065405A" w:rsidRDefault="0065405A" w:rsidP="0065405A">
      <w:pPr>
        <w:jc w:val="right"/>
        <w:rPr>
          <w:sz w:val="24"/>
          <w:szCs w:val="24"/>
        </w:rPr>
      </w:pPr>
    </w:p>
    <w:p w:rsidR="0065405A" w:rsidRDefault="0065405A" w:rsidP="0065405A">
      <w:pPr>
        <w:jc w:val="right"/>
        <w:rPr>
          <w:sz w:val="24"/>
          <w:szCs w:val="24"/>
        </w:rPr>
      </w:pPr>
    </w:p>
    <w:p w:rsidR="0065405A" w:rsidRDefault="0065405A" w:rsidP="0065405A">
      <w:pPr>
        <w:jc w:val="center"/>
        <w:rPr>
          <w:sz w:val="24"/>
          <w:szCs w:val="24"/>
        </w:rPr>
      </w:pPr>
    </w:p>
    <w:p w:rsidR="0065405A" w:rsidRPr="0065405A" w:rsidRDefault="0065405A" w:rsidP="0065405A">
      <w:pPr>
        <w:jc w:val="center"/>
        <w:rPr>
          <w:sz w:val="24"/>
          <w:szCs w:val="24"/>
        </w:rPr>
      </w:pPr>
      <w:r>
        <w:rPr>
          <w:b/>
          <w:sz w:val="28"/>
          <w:szCs w:val="28"/>
        </w:rPr>
        <w:t>COORDINACIÓN</w:t>
      </w:r>
    </w:p>
    <w:p w:rsidR="0065405A" w:rsidRPr="0065405A" w:rsidRDefault="0065405A" w:rsidP="0065405A">
      <w:pPr>
        <w:jc w:val="center"/>
        <w:rPr>
          <w:b/>
          <w:sz w:val="28"/>
          <w:szCs w:val="28"/>
        </w:rPr>
      </w:pPr>
      <w:r>
        <w:rPr>
          <w:b/>
          <w:sz w:val="28"/>
          <w:szCs w:val="28"/>
        </w:rPr>
        <w:t>CLAUDIO LOZANO - ANA RAMERI</w:t>
      </w:r>
    </w:p>
    <w:p w:rsidR="00A61562" w:rsidRPr="0065405A" w:rsidRDefault="00A61562" w:rsidP="0065405A">
      <w:pPr>
        <w:jc w:val="center"/>
        <w:rPr>
          <w:b/>
          <w:sz w:val="28"/>
          <w:szCs w:val="28"/>
        </w:rPr>
      </w:pPr>
    </w:p>
    <w:p w:rsidR="001E1B86" w:rsidRDefault="009525C7" w:rsidP="001E1B86">
      <w:pPr>
        <w:spacing w:after="0"/>
        <w:jc w:val="center"/>
        <w:rPr>
          <w:b/>
          <w:u w:val="single"/>
        </w:rPr>
      </w:pPr>
      <w:r>
        <w:rPr>
          <w:b/>
          <w:u w:val="single"/>
        </w:rPr>
        <w:t>I</w:t>
      </w:r>
      <w:r w:rsidR="0030180C" w:rsidRPr="0030180C">
        <w:rPr>
          <w:b/>
          <w:u w:val="single"/>
        </w:rPr>
        <w:t xml:space="preserve">ndagaciones </w:t>
      </w:r>
      <w:r w:rsidR="002D5654">
        <w:rPr>
          <w:b/>
          <w:u w:val="single"/>
        </w:rPr>
        <w:t>auxiliares</w:t>
      </w:r>
      <w:r w:rsidR="0030180C" w:rsidRPr="0030180C">
        <w:rPr>
          <w:b/>
          <w:u w:val="single"/>
        </w:rPr>
        <w:t xml:space="preserve"> sobre el Mercado Laboral </w:t>
      </w:r>
    </w:p>
    <w:p w:rsidR="0030180C" w:rsidRPr="0030180C" w:rsidRDefault="0030180C" w:rsidP="001E1B86">
      <w:pPr>
        <w:spacing w:after="0"/>
        <w:jc w:val="center"/>
        <w:rPr>
          <w:b/>
          <w:u w:val="single"/>
        </w:rPr>
      </w:pPr>
      <w:r w:rsidRPr="0030180C">
        <w:rPr>
          <w:b/>
          <w:u w:val="single"/>
        </w:rPr>
        <w:t>– 1er trimestre 2019-</w:t>
      </w:r>
    </w:p>
    <w:p w:rsidR="0030180C" w:rsidRDefault="0030180C" w:rsidP="001E1B86">
      <w:pPr>
        <w:spacing w:after="0"/>
        <w:rPr>
          <w:b/>
        </w:rPr>
      </w:pPr>
    </w:p>
    <w:p w:rsidR="009525C7" w:rsidRDefault="009525C7" w:rsidP="006E4FA7">
      <w:pPr>
        <w:spacing w:after="0"/>
        <w:ind w:firstLine="708"/>
        <w:jc w:val="both"/>
      </w:pPr>
    </w:p>
    <w:p w:rsidR="009525C7" w:rsidRDefault="009525C7" w:rsidP="009525C7">
      <w:pPr>
        <w:pStyle w:val="Prrafodelista"/>
        <w:spacing w:after="0"/>
        <w:ind w:left="1068"/>
        <w:jc w:val="both"/>
      </w:pPr>
    </w:p>
    <w:p w:rsidR="006E4FA7" w:rsidRDefault="00213679" w:rsidP="006E4FA7">
      <w:pPr>
        <w:spacing w:after="0"/>
        <w:ind w:firstLine="708"/>
        <w:jc w:val="both"/>
      </w:pPr>
      <w:r>
        <w:t xml:space="preserve">En el </w:t>
      </w:r>
      <w:r w:rsidR="00881EC8">
        <w:t xml:space="preserve">presente </w:t>
      </w:r>
      <w:r>
        <w:t xml:space="preserve">informe ofrecemos </w:t>
      </w:r>
      <w:r w:rsidR="00BB66DB">
        <w:t>una desagregación mayor de los resultados</w:t>
      </w:r>
      <w:r w:rsidR="00A04125">
        <w:t xml:space="preserve"> recientemente publicados sobre el</w:t>
      </w:r>
      <w:r w:rsidR="00BB66DB">
        <w:t xml:space="preserve"> mercado laboral al primer trimestre 2019 que incorpor</w:t>
      </w:r>
      <w:r w:rsidR="00A04125">
        <w:t>a</w:t>
      </w:r>
      <w:r w:rsidR="00BB66DB">
        <w:t xml:space="preserve"> una lectura sobre la</w:t>
      </w:r>
      <w:r w:rsidR="00861D13">
        <w:t xml:space="preserve"> cuestión regional, las diferencias de género y la juventud</w:t>
      </w:r>
      <w:r w:rsidR="00BB66DB">
        <w:t xml:space="preserve">. En el primer </w:t>
      </w:r>
      <w:r w:rsidR="00D450C8">
        <w:t xml:space="preserve">documento resaltábamos la gravedad por la que transita </w:t>
      </w:r>
      <w:r>
        <w:t>la situación del</w:t>
      </w:r>
      <w:r w:rsidR="00D450C8">
        <w:t xml:space="preserve"> trabajo </w:t>
      </w:r>
      <w:r>
        <w:t xml:space="preserve">en la Argentina </w:t>
      </w:r>
      <w:r w:rsidR="00D450C8">
        <w:t>y el</w:t>
      </w:r>
      <w:r w:rsidR="00FC4CA9">
        <w:t xml:space="preserve"> rápido</w:t>
      </w:r>
      <w:r w:rsidR="00D450C8">
        <w:t xml:space="preserve"> deterioro</w:t>
      </w:r>
      <w:r w:rsidR="00FC4CA9">
        <w:t xml:space="preserve"> ocurrido durante el último año 2018 en el cual se aceleraron drásticamente las condiciones del ajuste. </w:t>
      </w:r>
      <w:r>
        <w:t>Al considerar los</w:t>
      </w:r>
      <w:r w:rsidR="00E85870">
        <w:t xml:space="preserve"> </w:t>
      </w:r>
      <w:r w:rsidR="00E05196">
        <w:t>tres</w:t>
      </w:r>
      <w:r w:rsidR="00E85870">
        <w:t xml:space="preserve"> años y medio de gestión, el gobierno ha</w:t>
      </w:r>
      <w:r w:rsidR="00E05196">
        <w:t xml:space="preserve"> </w:t>
      </w:r>
      <w:r>
        <w:t xml:space="preserve">demostrado una vocación inquebrantable por agredir las condiciones de vida de la población. Expresión de ello, son los </w:t>
      </w:r>
      <w:r w:rsidR="00E05196">
        <w:t>16 millones de argentinos</w:t>
      </w:r>
      <w:r>
        <w:t xml:space="preserve"> que no logran cubrir una canasta de subsistencia, los casi dos millones de desocupados y </w:t>
      </w:r>
      <w:r w:rsidR="000C01D5">
        <w:t xml:space="preserve">los más de cinco millones </w:t>
      </w:r>
      <w:r w:rsidR="0088300A">
        <w:t xml:space="preserve">que </w:t>
      </w:r>
      <w:r w:rsidR="000C01D5">
        <w:t>buscan trabajo todos los días sin conseguirlo</w:t>
      </w:r>
      <w:r w:rsidR="000C01D5">
        <w:rPr>
          <w:rStyle w:val="Refdenotaalpie"/>
        </w:rPr>
        <w:footnoteReference w:id="1"/>
      </w:r>
      <w:r w:rsidR="000C01D5">
        <w:t>. Si bien, la desocupación no es el único indicador que denota niveles de deterioro en el mercado laboral, en ocasión al primer trimestre ganó</w:t>
      </w:r>
      <w:r w:rsidR="0088300A">
        <w:t xml:space="preserve"> protagonismo</w:t>
      </w:r>
      <w:r w:rsidR="000C01D5">
        <w:t xml:space="preserve"> ya que</w:t>
      </w:r>
      <w:r w:rsidR="002B48B7">
        <w:t xml:space="preserve"> </w:t>
      </w:r>
      <w:r w:rsidR="00162BB7">
        <w:t>alc</w:t>
      </w:r>
      <w:r w:rsidR="006E4FA7">
        <w:t>anz</w:t>
      </w:r>
      <w:r w:rsidR="0088300A">
        <w:t>ó</w:t>
      </w:r>
      <w:r w:rsidR="006E4FA7">
        <w:t xml:space="preserve"> </w:t>
      </w:r>
      <w:r w:rsidR="000C01D5">
        <w:t>los dos dígitos</w:t>
      </w:r>
      <w:r w:rsidR="00162BB7">
        <w:t xml:space="preserve"> </w:t>
      </w:r>
      <w:r w:rsidR="0088300A">
        <w:t xml:space="preserve">anunciado por </w:t>
      </w:r>
      <w:r w:rsidR="000C01D5">
        <w:t>un derrotero de</w:t>
      </w:r>
      <w:r w:rsidR="0088300A">
        <w:t xml:space="preserve"> constricciones en la capacidad de generación de empleo de la economía que se traducía en el sistemático achicamiento del sector formal</w:t>
      </w:r>
      <w:r w:rsidR="00162BB7">
        <w:t>.</w:t>
      </w:r>
      <w:r w:rsidR="0023365D">
        <w:t xml:space="preserve"> El 10,1% de desocupación</w:t>
      </w:r>
      <w:r w:rsidR="00162BB7">
        <w:t xml:space="preserve"> </w:t>
      </w:r>
      <w:r w:rsidR="0023365D">
        <w:t>r</w:t>
      </w:r>
      <w:r w:rsidR="006E4FA7">
        <w:t>es</w:t>
      </w:r>
      <w:r w:rsidR="0023365D">
        <w:t>ulta ser el nivel más elevado</w:t>
      </w:r>
      <w:r w:rsidR="006E4FA7">
        <w:t>, no solamente en lo que respecta a toda la gestión de Cambiemos, sino también el de los últimos doce años, sólo empatado en el también recesivo año 2014, cuando la economía, y especialmente la actividad industrial, comenzaban una trayectoria de retroceso.</w:t>
      </w:r>
    </w:p>
    <w:p w:rsidR="00E26417" w:rsidRDefault="00E26417" w:rsidP="001E1B86">
      <w:pPr>
        <w:spacing w:after="0"/>
        <w:rPr>
          <w:b/>
          <w:highlight w:val="yellow"/>
        </w:rPr>
      </w:pPr>
    </w:p>
    <w:p w:rsidR="009525C7" w:rsidRPr="009525C7" w:rsidRDefault="009525C7" w:rsidP="009525C7">
      <w:pPr>
        <w:pStyle w:val="Prrafodelista"/>
        <w:numPr>
          <w:ilvl w:val="0"/>
          <w:numId w:val="2"/>
        </w:numPr>
        <w:spacing w:after="0"/>
        <w:jc w:val="both"/>
        <w:rPr>
          <w:b/>
          <w:i/>
        </w:rPr>
      </w:pPr>
      <w:r w:rsidRPr="009525C7">
        <w:rPr>
          <w:b/>
          <w:i/>
        </w:rPr>
        <w:t>Lectura territorial</w:t>
      </w:r>
    </w:p>
    <w:p w:rsidR="009525C7" w:rsidRDefault="009525C7" w:rsidP="001E1B86">
      <w:pPr>
        <w:spacing w:after="0"/>
        <w:rPr>
          <w:b/>
          <w:highlight w:val="yellow"/>
        </w:rPr>
      </w:pPr>
    </w:p>
    <w:p w:rsidR="0020351C" w:rsidRDefault="004E58E2" w:rsidP="001E1B86">
      <w:pPr>
        <w:spacing w:after="0"/>
        <w:ind w:firstLine="708"/>
        <w:jc w:val="both"/>
      </w:pPr>
      <w:r w:rsidRPr="004E58E2">
        <w:t xml:space="preserve">Una de </w:t>
      </w:r>
      <w:r>
        <w:t xml:space="preserve">las curiosidades más relevantes de los últimos resultados publicados del mercado laboral </w:t>
      </w:r>
      <w:r w:rsidR="00CF2525">
        <w:t xml:space="preserve">es que la tasa de desocupación más alta </w:t>
      </w:r>
      <w:r w:rsidR="004F16F8">
        <w:t>corresponde a</w:t>
      </w:r>
      <w:r w:rsidR="00CF2525">
        <w:t xml:space="preserve"> la del aglomerado urbano Ushuaia – Río Grande (en el trimestre anterior Mar del Plata y Gran Rosario habían ocupados ese mismo lugar). Resulta ser ésta </w:t>
      </w:r>
      <w:r w:rsidR="008254B0">
        <w:t>la</w:t>
      </w:r>
      <w:r w:rsidR="00CF2525">
        <w:t xml:space="preserve"> </w:t>
      </w:r>
      <w:r w:rsidR="008254B0">
        <w:t>demostración</w:t>
      </w:r>
      <w:r w:rsidR="00CF2525">
        <w:t xml:space="preserve"> de una realidad económica que castiga severamente a dos de los sostenes más importantes de la actividad fueguina: la industria y el consumo.</w:t>
      </w:r>
      <w:r w:rsidR="009C0E71">
        <w:t xml:space="preserve"> Resultado especialmente simbólico, que no implica </w:t>
      </w:r>
      <w:r w:rsidR="00735F3F">
        <w:t>desconocer la difícil situación por la que atraviesa</w:t>
      </w:r>
      <w:r w:rsidR="009C0E71">
        <w:t xml:space="preserve"> otras ciudades industriales argentinas, sino porque la armaduría austral resultaba ser un ícono del proceso de industrialización del período anterior que con todas las limitaciones que contenía, concentraba la atención de la escasa política industrial que quedaba en pie</w:t>
      </w:r>
      <w:r w:rsidR="007D76F1">
        <w:rPr>
          <w:rStyle w:val="Refdenotaalpie"/>
        </w:rPr>
        <w:footnoteReference w:id="2"/>
      </w:r>
      <w:r w:rsidR="009C0E71">
        <w:t>.</w:t>
      </w:r>
      <w:r w:rsidR="009D4451">
        <w:t xml:space="preserve"> Otras fuentes de estadística oficiales revelan también que la provincia ha sido la más afectada durante el último año: según la base de empleo registrado del sector privado del SIPA indica que en Tierra del Fuego la contracción del empleo ha sido</w:t>
      </w:r>
      <w:r w:rsidR="006B768C">
        <w:t xml:space="preserve"> la más importante a nivel nacional, </w:t>
      </w:r>
      <w:r w:rsidR="004954DB">
        <w:t>cercano</w:t>
      </w:r>
      <w:r w:rsidR="006B768C">
        <w:t xml:space="preserve"> a una reducción del</w:t>
      </w:r>
      <w:r w:rsidR="009D4451">
        <w:t xml:space="preserve"> 10%.</w:t>
      </w:r>
      <w:r w:rsidR="00CF2525">
        <w:t xml:space="preserve"> </w:t>
      </w:r>
      <w:r w:rsidR="006B768C">
        <w:t>Un</w:t>
      </w:r>
      <w:r w:rsidR="005E32C3">
        <w:t xml:space="preserve"> </w:t>
      </w:r>
      <w:r w:rsidR="00C962E0">
        <w:t>13</w:t>
      </w:r>
      <w:r w:rsidR="005E32C3">
        <w:t>% de desocupación en la ciudad</w:t>
      </w:r>
      <w:r w:rsidR="00B01BAA">
        <w:t xml:space="preserve"> industrial</w:t>
      </w:r>
      <w:r w:rsidR="005E32C3">
        <w:t xml:space="preserve"> más importante de Tierra del Fuego </w:t>
      </w:r>
      <w:r w:rsidR="00B01BAA">
        <w:t>revela entonces el costado corrosivo que para la población tiene</w:t>
      </w:r>
      <w:r w:rsidR="005E32C3">
        <w:t xml:space="preserve"> e</w:t>
      </w:r>
      <w:r w:rsidR="00AA4514">
        <w:t>l colapso industrial que lleva</w:t>
      </w:r>
      <w:r w:rsidR="005E32C3">
        <w:t xml:space="preserve"> meses de caída sistemática ininterrumpida</w:t>
      </w:r>
      <w:r w:rsidR="004F2863">
        <w:t xml:space="preserve">. Las estadísticas oficiales </w:t>
      </w:r>
      <w:r w:rsidR="004B28D6">
        <w:t>afirman que</w:t>
      </w:r>
      <w:r w:rsidR="004F2863">
        <w:t xml:space="preserve"> </w:t>
      </w:r>
      <w:r w:rsidR="009C0E71">
        <w:t>al mes de marzo del corriente año acumula una caída interanual del -15%</w:t>
      </w:r>
      <w:r w:rsidR="00AA4514">
        <w:t>,</w:t>
      </w:r>
      <w:r w:rsidR="009C0E71">
        <w:t xml:space="preserve"> que en el marco de una caída del -7% de la actividad económica en general</w:t>
      </w:r>
      <w:r w:rsidR="00AA4514">
        <w:t>, da cuenta de la vigencia de un</w:t>
      </w:r>
      <w:r w:rsidR="00735F3F">
        <w:t xml:space="preserve"> nuevo</w:t>
      </w:r>
      <w:r w:rsidR="00AA4514">
        <w:t xml:space="preserve"> proceso de desindustrialización</w:t>
      </w:r>
      <w:r w:rsidR="00CA2F91">
        <w:t xml:space="preserve"> </w:t>
      </w:r>
      <w:r w:rsidR="00735F3F">
        <w:t>en la argentina</w:t>
      </w:r>
      <w:r w:rsidR="00AA4514">
        <w:t>.</w:t>
      </w:r>
    </w:p>
    <w:p w:rsidR="008E0D81" w:rsidRDefault="008E0D81" w:rsidP="001E1B86">
      <w:pPr>
        <w:spacing w:after="0"/>
        <w:ind w:firstLine="708"/>
        <w:jc w:val="both"/>
      </w:pPr>
    </w:p>
    <w:p w:rsidR="00565169" w:rsidRDefault="0077432F" w:rsidP="001E1B86">
      <w:pPr>
        <w:spacing w:after="0"/>
        <w:ind w:firstLine="708"/>
        <w:jc w:val="both"/>
      </w:pPr>
      <w:r>
        <w:t xml:space="preserve">La </w:t>
      </w:r>
      <w:r w:rsidR="001D6502">
        <w:t>siguiente</w:t>
      </w:r>
      <w:r>
        <w:t xml:space="preserve"> localidad con niveles de desocupación</w:t>
      </w:r>
      <w:r w:rsidR="00CE4145">
        <w:t xml:space="preserve"> tan altos como Ushuaia</w:t>
      </w:r>
      <w:r>
        <w:t xml:space="preserve"> es otro polo industrial patagónico</w:t>
      </w:r>
      <w:r w:rsidR="00CE4145">
        <w:t xml:space="preserve"> importante</w:t>
      </w:r>
      <w:r>
        <w:t xml:space="preserve">, Rawson-Trelew, en el que </w:t>
      </w:r>
      <w:r w:rsidR="0054248E">
        <w:t>se localiza</w:t>
      </w:r>
      <w:r>
        <w:t xml:space="preserve"> el parque industria</w:t>
      </w:r>
      <w:r w:rsidR="00B35439">
        <w:t>l</w:t>
      </w:r>
      <w:r>
        <w:t xml:space="preserve"> Trelew</w:t>
      </w:r>
      <w:r w:rsidR="0054248E">
        <w:t xml:space="preserve"> con una desocupación equival</w:t>
      </w:r>
      <w:r w:rsidR="00565169">
        <w:t>ente a la verificada en Ushuaia</w:t>
      </w:r>
      <w:r w:rsidR="00CE4145">
        <w:t>, del 12,</w:t>
      </w:r>
      <w:r w:rsidR="00C962E0">
        <w:t>3</w:t>
      </w:r>
      <w:r w:rsidR="00CE4145">
        <w:t>%. M</w:t>
      </w:r>
      <w:r w:rsidR="00565169">
        <w:t xml:space="preserve">uy cerca </w:t>
      </w:r>
      <w:r w:rsidR="00CE4145">
        <w:t>en términos de gravedad de la problemática de desocupación también se encuentran el conjunto de</w:t>
      </w:r>
      <w:r w:rsidR="00565169">
        <w:t xml:space="preserve"> partidos del GBA que junto con la Ciudad de Buenos Aires conforman un </w:t>
      </w:r>
      <w:r w:rsidR="00B314DD">
        <w:t>único mercado de trabajo</w:t>
      </w:r>
      <w:r w:rsidR="0004590E">
        <w:t xml:space="preserve"> aunque con una jerarquización económica y social desfavorable para las zonas periféricas a la Capital Federal. Mientras para ésta última la desocupación es del 7,2%</w:t>
      </w:r>
      <w:r w:rsidR="0004590E">
        <w:rPr>
          <w:rStyle w:val="Refdenotaalpie"/>
        </w:rPr>
        <w:footnoteReference w:id="3"/>
      </w:r>
      <w:r w:rsidR="00B35439">
        <w:t>, en los partidos que la rodeas se verifica un índice del 12,3%.</w:t>
      </w:r>
      <w:r w:rsidR="009A10A3">
        <w:t xml:space="preserve"> De esta manera la región del GBA promedia el 11,1% de población desocupada siendo ésta la tasa más alta del período relevado.</w:t>
      </w:r>
    </w:p>
    <w:p w:rsidR="008E0D81" w:rsidRDefault="008E0D81" w:rsidP="001E1B86">
      <w:pPr>
        <w:spacing w:after="0"/>
        <w:ind w:firstLine="708"/>
        <w:jc w:val="both"/>
      </w:pPr>
    </w:p>
    <w:p w:rsidR="00723C37" w:rsidRDefault="00723C37" w:rsidP="001E1B86">
      <w:pPr>
        <w:spacing w:after="0"/>
        <w:ind w:firstLine="708"/>
        <w:jc w:val="both"/>
      </w:pPr>
      <w:r>
        <w:t>La segunda región que supera</w:t>
      </w:r>
      <w:r w:rsidR="00151ED4">
        <w:t xml:space="preserve"> (en apenas una décima)</w:t>
      </w:r>
      <w:r>
        <w:t xml:space="preserve"> la media nacional </w:t>
      </w:r>
      <w:r w:rsidR="008D00BD">
        <w:t>es la región Pampeana</w:t>
      </w:r>
      <w:r w:rsidR="00151ED4">
        <w:t xml:space="preserve"> con una tasa del 10,2% por la situación de algunos </w:t>
      </w:r>
      <w:r w:rsidR="00BA7D9B">
        <w:t>cordones industriales también en crisis</w:t>
      </w:r>
      <w:r w:rsidR="00C962E0">
        <w:t xml:space="preserve"> como Gran Rosario (11,7</w:t>
      </w:r>
      <w:r w:rsidR="00151ED4">
        <w:t>%), Gran Córdoba (11,3%) ambas dos incluso por encima de los valores del GBA. También sobresale la problemática en</w:t>
      </w:r>
      <w:r w:rsidR="00C962E0">
        <w:t xml:space="preserve"> Gran La Plata (10,8%),</w:t>
      </w:r>
      <w:r w:rsidR="00151ED4">
        <w:t xml:space="preserve"> </w:t>
      </w:r>
      <w:r w:rsidR="00F93E7D">
        <w:t>San Nicolás – Villa Constitución (10,</w:t>
      </w:r>
      <w:r w:rsidR="00C962E0">
        <w:t>7</w:t>
      </w:r>
      <w:r w:rsidR="00F93E7D">
        <w:t>%),</w:t>
      </w:r>
      <w:r w:rsidR="00C962E0" w:rsidRPr="00C962E0">
        <w:t xml:space="preserve"> </w:t>
      </w:r>
      <w:r w:rsidR="00C962E0">
        <w:t xml:space="preserve">Santa Rosa – Toay (10,6%) y Concordia (10,9%), </w:t>
      </w:r>
      <w:r w:rsidR="00F93E7D">
        <w:t xml:space="preserve"> y </w:t>
      </w:r>
    </w:p>
    <w:p w:rsidR="008E0D81" w:rsidRDefault="008E0D81" w:rsidP="001E1B86">
      <w:pPr>
        <w:spacing w:after="0"/>
        <w:ind w:firstLine="708"/>
        <w:jc w:val="both"/>
      </w:pPr>
    </w:p>
    <w:p w:rsidR="00F93E7D" w:rsidRDefault="000D7852" w:rsidP="001E1B86">
      <w:pPr>
        <w:spacing w:after="0"/>
        <w:ind w:firstLine="708"/>
        <w:jc w:val="both"/>
      </w:pPr>
      <w:r>
        <w:t>El malestar en el campo laboral no diferencia color político. Dos de los aglomerados de provincias gobernadas por fuerzas políticas enfrentadas entre sí  exhiben tasas preocupantes:</w:t>
      </w:r>
      <w:r w:rsidR="00F93E7D">
        <w:t xml:space="preserve"> en la provincia de Jujuy se encuentra el quinto aglomerado de mayor desocupación, el nivel más comprometido del noroeste argentino, con un tasa del </w:t>
      </w:r>
      <w:r w:rsidR="00BA7D9B">
        <w:t>11,4%</w:t>
      </w:r>
      <w:r>
        <w:t xml:space="preserve"> conforme a la sideral pérdida de puestos de trabajo registrados durante el último período</w:t>
      </w:r>
      <w:r w:rsidR="00BA7D9B">
        <w:t>.</w:t>
      </w:r>
      <w:r w:rsidR="00A429C9">
        <w:t xml:space="preserve"> También se destaca el nivel de desocupación en Río Gallegos</w:t>
      </w:r>
      <w:r w:rsidR="007063FD">
        <w:t xml:space="preserve"> del 10,7%</w:t>
      </w:r>
      <w:r w:rsidR="00A429C9">
        <w:t xml:space="preserve">, </w:t>
      </w:r>
      <w:r w:rsidR="007063FD">
        <w:t xml:space="preserve">provincia que hace tiempo se encuentra atravesando una situación delicada </w:t>
      </w:r>
      <w:r>
        <w:t>con despidos en el sector de hidrocarburos, salarios impagos en el sector público, obras de infraestructuras impagas</w:t>
      </w:r>
      <w:r w:rsidR="007063FD">
        <w:t xml:space="preserve"> </w:t>
      </w:r>
      <w:r w:rsidR="00A429C9">
        <w:t xml:space="preserve"> </w:t>
      </w:r>
    </w:p>
    <w:p w:rsidR="008E0D81" w:rsidRDefault="008E0D81" w:rsidP="001E1B86">
      <w:pPr>
        <w:spacing w:after="0"/>
        <w:ind w:firstLine="708"/>
        <w:jc w:val="both"/>
      </w:pPr>
    </w:p>
    <w:p w:rsidR="00855C7A" w:rsidRDefault="001D6502" w:rsidP="001E1B86">
      <w:pPr>
        <w:spacing w:after="0"/>
        <w:ind w:firstLine="708"/>
        <w:jc w:val="both"/>
      </w:pPr>
      <w:r>
        <w:t>Durante el</w:t>
      </w:r>
      <w:r w:rsidR="00855C7A">
        <w:t xml:space="preserve"> último año que </w:t>
      </w:r>
      <w:r>
        <w:t>aquí</w:t>
      </w:r>
      <w:r w:rsidR="00855C7A">
        <w:t xml:space="preserve"> </w:t>
      </w:r>
      <w:r>
        <w:t>presentamos a partir de</w:t>
      </w:r>
      <w:r w:rsidR="00855C7A">
        <w:t xml:space="preserve"> la </w:t>
      </w:r>
      <w:r>
        <w:t>variación</w:t>
      </w:r>
      <w:r w:rsidR="00855C7A">
        <w:t xml:space="preserve"> interanual del primer trimestre </w:t>
      </w:r>
      <w:r>
        <w:t>2019 vs. 2018, el deterioro del mercado laboral fue tan importante que implicó que la población desocupada orillara los dos millones de person</w:t>
      </w:r>
      <w:r w:rsidR="00382ABE">
        <w:t>as agregándose más de 200 mil</w:t>
      </w:r>
      <w:r>
        <w:t xml:space="preserve"> </w:t>
      </w:r>
      <w:r w:rsidR="00382ABE">
        <w:t>en el último año. Si bien el deterioro fue generalizado a lo largo y ancho del país sobresalen algunas áreas y regiones especialmente afectadas:</w:t>
      </w:r>
    </w:p>
    <w:p w:rsidR="00A45599" w:rsidRDefault="00A45599" w:rsidP="001E1B86">
      <w:pPr>
        <w:spacing w:after="0"/>
        <w:ind w:firstLine="708"/>
        <w:jc w:val="both"/>
      </w:pPr>
    </w:p>
    <w:p w:rsidR="00BC563C" w:rsidRDefault="00382ABE" w:rsidP="001E1B86">
      <w:pPr>
        <w:pStyle w:val="Prrafodelista"/>
        <w:numPr>
          <w:ilvl w:val="0"/>
          <w:numId w:val="1"/>
        </w:numPr>
        <w:spacing w:after="0"/>
        <w:jc w:val="both"/>
      </w:pPr>
      <w:r>
        <w:t xml:space="preserve">Aglomerados con incrementos de la desocupación de entre </w:t>
      </w:r>
      <w:r w:rsidR="00855C7A">
        <w:t xml:space="preserve">el 50% </w:t>
      </w:r>
      <w:r>
        <w:t>y</w:t>
      </w:r>
      <w:r w:rsidR="00855C7A">
        <w:t xml:space="preserve"> 80%</w:t>
      </w:r>
      <w:r>
        <w:t xml:space="preserve">: </w:t>
      </w:r>
      <w:r w:rsidR="002829FD">
        <w:t>Posadas (+75%), Ushuaia-Río Grande (+73,3%)</w:t>
      </w:r>
      <w:r w:rsidR="002E6E4A">
        <w:t xml:space="preserve">, Santiago </w:t>
      </w:r>
      <w:r w:rsidR="00D46058">
        <w:t>del Estero (+69,2%), San Nicolá</w:t>
      </w:r>
      <w:r w:rsidR="002E6E4A">
        <w:t>s- Villa Cons</w:t>
      </w:r>
      <w:r w:rsidR="00D46058">
        <w:t>titució</w:t>
      </w:r>
      <w:r w:rsidR="002E6E4A">
        <w:t>n (67,2%), Jujuy-Palpalá (</w:t>
      </w:r>
      <w:r w:rsidR="00D46058">
        <w:t>+60,6%) y Gran Tucumá</w:t>
      </w:r>
      <w:r w:rsidR="002E6E4A">
        <w:t>n (+51,4%).</w:t>
      </w:r>
    </w:p>
    <w:p w:rsidR="00855C7A" w:rsidRDefault="00855C7A" w:rsidP="001E1B86">
      <w:pPr>
        <w:spacing w:after="0"/>
        <w:ind w:firstLine="708"/>
        <w:jc w:val="both"/>
      </w:pPr>
    </w:p>
    <w:p w:rsidR="00855C7A" w:rsidRDefault="00D46058" w:rsidP="001E1B86">
      <w:pPr>
        <w:pStyle w:val="Prrafodelista"/>
        <w:numPr>
          <w:ilvl w:val="0"/>
          <w:numId w:val="1"/>
        </w:numPr>
        <w:spacing w:after="0"/>
        <w:jc w:val="both"/>
      </w:pPr>
      <w:r>
        <w:t xml:space="preserve">Aglomerados con evoluciones mayores al </w:t>
      </w:r>
      <w:r w:rsidR="00855C7A">
        <w:t>80%</w:t>
      </w:r>
      <w:r>
        <w:t>: Tres de las cuatro han duplicados los niveles de desocupación del 2017. Estos son: Viedma-Carmen de Patagones (+116,7%), Santa Rosa-Toay (+116,3%), Gran Mendoza (+100%) y La Rioja (+83,8%).</w:t>
      </w:r>
      <w:r w:rsidR="00631DF1">
        <w:t xml:space="preserve"> </w:t>
      </w:r>
      <w:r w:rsidR="00CD11D9">
        <w:t>Sin embargo l</w:t>
      </w:r>
      <w:r w:rsidR="00631DF1">
        <w:t>as provincias a las que pertenecen estos aglomerados más afectados por el salto de la desocupación</w:t>
      </w:r>
      <w:r w:rsidR="00CD11D9">
        <w:t>, no todas ellas evidenciaron</w:t>
      </w:r>
      <w:r w:rsidR="00631DF1">
        <w:t xml:space="preserve"> </w:t>
      </w:r>
      <w:r w:rsidR="002D79A6">
        <w:t>retrocesos</w:t>
      </w:r>
      <w:r w:rsidR="00CD11D9">
        <w:t xml:space="preserve"> superiores al promedio</w:t>
      </w:r>
      <w:r w:rsidR="002D79A6">
        <w:t xml:space="preserve"> en la cantidad de asalariados registrados del sector privado</w:t>
      </w:r>
      <w:r w:rsidR="004954DB">
        <w:t xml:space="preserve"> según los datos de empleo del SIPA</w:t>
      </w:r>
      <w:r w:rsidR="00CD11D9">
        <w:t>. Se destaca sí, la destrucción de puestos de trabajo en La Pampa y La Rioja (del -2,9% y -2,6%, respectivamente).</w:t>
      </w:r>
      <w:r w:rsidR="00A151FA">
        <w:t xml:space="preserve"> Aunque vale aclarar, que la tasa de empleo relevada por la EPH que incorpora también modalidades informales de inserción laboral da cuenta que tanto en Viedma como en Mendoza, la caída es relevante o al menos es superior a la media nacional.</w:t>
      </w:r>
    </w:p>
    <w:p w:rsidR="00F93E7D" w:rsidRDefault="00F93E7D" w:rsidP="001E1B86">
      <w:pPr>
        <w:spacing w:after="0"/>
        <w:ind w:firstLine="708"/>
        <w:jc w:val="both"/>
      </w:pPr>
    </w:p>
    <w:p w:rsidR="00CF2525" w:rsidRDefault="00CF2525" w:rsidP="00D505C5">
      <w:pPr>
        <w:spacing w:after="0"/>
        <w:jc w:val="both"/>
      </w:pPr>
    </w:p>
    <w:p w:rsidR="002829FD" w:rsidRDefault="0038536A" w:rsidP="0038536A">
      <w:pPr>
        <w:spacing w:after="0"/>
        <w:ind w:left="142" w:firstLine="566"/>
        <w:jc w:val="both"/>
      </w:pPr>
      <w:r>
        <w:t>E</w:t>
      </w:r>
      <w:r w:rsidR="002829FD">
        <w:t xml:space="preserve">n </w:t>
      </w:r>
      <w:r>
        <w:t>resumen, a nivel regional</w:t>
      </w:r>
      <w:r w:rsidR="002829FD">
        <w:t xml:space="preserve"> se destaca el </w:t>
      </w:r>
      <w:r>
        <w:t>aumento</w:t>
      </w:r>
      <w:r w:rsidR="002829FD">
        <w:t xml:space="preserve"> de la </w:t>
      </w:r>
      <w:r>
        <w:t xml:space="preserve">desocupación en la </w:t>
      </w:r>
      <w:r w:rsidR="00D505C5">
        <w:t>región</w:t>
      </w:r>
      <w:r>
        <w:t xml:space="preserve"> c</w:t>
      </w:r>
      <w:r w:rsidR="002829FD">
        <w:t>uy</w:t>
      </w:r>
      <w:r>
        <w:t>ana</w:t>
      </w:r>
      <w:r w:rsidR="002829FD">
        <w:t xml:space="preserve"> y </w:t>
      </w:r>
      <w:r w:rsidR="00D505C5">
        <w:t>en el noroeste argentino (+52,5% y 39,7%, respectivamente) y en tercer lugar en la pampeana (+18,6%).</w:t>
      </w:r>
    </w:p>
    <w:p w:rsidR="002829FD" w:rsidRDefault="002829FD" w:rsidP="001E1B86">
      <w:pPr>
        <w:spacing w:after="0"/>
        <w:jc w:val="both"/>
      </w:pPr>
    </w:p>
    <w:p w:rsidR="00F93BC6" w:rsidRPr="002D5654" w:rsidRDefault="00D91B16">
      <w:pPr>
        <w:rPr>
          <w:i/>
        </w:rPr>
      </w:pPr>
      <w:r w:rsidRPr="002D5654">
        <w:rPr>
          <w:i/>
        </w:rPr>
        <w:t>¿En qué aglomerados cae más el empleo?</w:t>
      </w:r>
    </w:p>
    <w:p w:rsidR="00A92E47" w:rsidRDefault="00D91B16" w:rsidP="00D91B16">
      <w:pPr>
        <w:ind w:firstLine="708"/>
        <w:jc w:val="both"/>
      </w:pPr>
      <w:r w:rsidRPr="00D91B16">
        <w:t xml:space="preserve">El aglomerado que </w:t>
      </w:r>
      <w:r>
        <w:t>revela una importante contracció</w:t>
      </w:r>
      <w:r w:rsidRPr="00D91B16">
        <w:t xml:space="preserve">n en sus niveles de empleo es Gran Resistencia </w:t>
      </w:r>
      <w:r>
        <w:t xml:space="preserve">(Chaco) </w:t>
      </w:r>
      <w:r w:rsidRPr="00D91B16">
        <w:t>al constatarse que la ya baja tasa de empleo de</w:t>
      </w:r>
      <w:r w:rsidR="00352F53">
        <w:t>l 37,6% al primer trimestre 2018</w:t>
      </w:r>
      <w:r w:rsidRPr="00D91B16">
        <w:t xml:space="preserve"> pasa al 33,7% en los primeros meses del corriente año. Ello implica una caída del -10,4% que no se refleja en un aumento de la desocupación</w:t>
      </w:r>
      <w:r>
        <w:t xml:space="preserve"> (la tasa, paradójicamente es la que exhibe el mayor descenso) </w:t>
      </w:r>
      <w:r w:rsidR="00352F53">
        <w:t>conforme a la vigencia de un contexto de menor actividad, muy probablemente vinculado al desaliento en la búsqueda de trabajo por la reducción drástica en la oportunidades de inserción. En este mismo sentido, en el aglomerado en cuestión la tasa de ocupados demandantes de empleo cae notoriamente (-81%).</w:t>
      </w:r>
      <w:r w:rsidR="00206E5A">
        <w:t xml:space="preserve"> Luego de Tierra del Fuego, la provincia de Chaco es la segunda de mayor deterioro y ajuste del empleo formal en el sector privado. </w:t>
      </w:r>
    </w:p>
    <w:p w:rsidR="00206E5A" w:rsidRDefault="00A92E47" w:rsidP="00D91B16">
      <w:pPr>
        <w:ind w:firstLine="708"/>
        <w:jc w:val="both"/>
      </w:pPr>
      <w:r>
        <w:t>Gran Paraná es el segundo aglomerado que ve descender el nivel de empleo de manera ostensible durante el último año (-8,8%). Para este aglomerado entrerriano la tasa pasa del 43,4% al 39,6%.</w:t>
      </w:r>
      <w:r w:rsidR="00785831">
        <w:t xml:space="preserve"> La fuente del SIPA tambié</w:t>
      </w:r>
      <w:r w:rsidR="00206E5A">
        <w:t>n confirma un achicamiento de la planta de asalariados registrados privados aunque, a diferencia del caso anterior, e</w:t>
      </w:r>
      <w:r w:rsidR="00785831">
        <w:t>l correlato</w:t>
      </w:r>
      <w:r w:rsidR="00206E5A">
        <w:t xml:space="preserve"> de un menos nivel de empleo se verifica en un aumento de la desocupación (+33,3%). Cab</w:t>
      </w:r>
      <w:r w:rsidR="00AE0DA0">
        <w:t>er señalar que el aumento simultáneo de la desocupación encubierta (</w:t>
      </w:r>
      <w:r w:rsidR="007A2DFA">
        <w:t xml:space="preserve">o el empleo refugio representado en </w:t>
      </w:r>
      <w:r w:rsidR="00AE0DA0">
        <w:t>los ocupados demandantes de empleo) del +51,8% expresa un factor atenuant</w:t>
      </w:r>
      <w:r w:rsidR="007A2DFA">
        <w:t>e que evitó</w:t>
      </w:r>
      <w:r w:rsidR="00AE0DA0">
        <w:t xml:space="preserve"> un salto aún más importante en los niveles de </w:t>
      </w:r>
      <w:r w:rsidR="007A2DFA">
        <w:t xml:space="preserve">desocupación. </w:t>
      </w:r>
    </w:p>
    <w:p w:rsidR="00206E5A" w:rsidRDefault="007A2DFA" w:rsidP="00D91B16">
      <w:pPr>
        <w:ind w:firstLine="708"/>
        <w:jc w:val="both"/>
      </w:pPr>
      <w:r>
        <w:t>Sucede algo similar con el aglomerado</w:t>
      </w:r>
      <w:r w:rsidR="00206E5A">
        <w:t xml:space="preserve"> </w:t>
      </w:r>
      <w:r>
        <w:t>Concordia (también</w:t>
      </w:r>
      <w:r w:rsidR="00206E5A">
        <w:t xml:space="preserve"> de la provincia de Entre Ríos) para algo similar</w:t>
      </w:r>
      <w:r w:rsidR="0011323C">
        <w:t>: caída del empleo (-5,3%), aumento de la desocupación abierta (+31,3%) aunque la suba de la franja de ocupados que continúan demandando un empleo es una de las más importantes, se triplica (+201,4%).</w:t>
      </w:r>
    </w:p>
    <w:p w:rsidR="00206E5A" w:rsidRDefault="0011323C" w:rsidP="008A3D7A">
      <w:pPr>
        <w:ind w:firstLine="708"/>
        <w:jc w:val="both"/>
      </w:pPr>
      <w:r>
        <w:t xml:space="preserve">El aglomerado industrial de </w:t>
      </w:r>
      <w:r w:rsidR="00206E5A">
        <w:t>Tierra del</w:t>
      </w:r>
      <w:r>
        <w:t xml:space="preserve"> Fuego, Ushuaia, </w:t>
      </w:r>
      <w:r w:rsidR="00206E5A">
        <w:t xml:space="preserve">es el tercer aglomerado </w:t>
      </w:r>
      <w:r>
        <w:t>que verifica mayor caída del empleo</w:t>
      </w:r>
      <w:r w:rsidR="00206E5A">
        <w:t xml:space="preserve"> que</w:t>
      </w:r>
      <w:r>
        <w:t>, como</w:t>
      </w:r>
      <w:r w:rsidR="00206E5A">
        <w:t xml:space="preserve"> fue resaltado anteriormente </w:t>
      </w:r>
      <w:r>
        <w:t>respecto al correlato que esto tuvo en la desocupación, se constituyó en el símbolo del deterioro industrial y del consumo interno.</w:t>
      </w:r>
      <w:r w:rsidR="008A3D7A">
        <w:t xml:space="preserve"> Aparece, en este mismo sentido, la ciudad de Rosario con una caída de la tasa de empleo del -5,7%. </w:t>
      </w:r>
    </w:p>
    <w:p w:rsidR="00724FBA" w:rsidRDefault="008A3D7A" w:rsidP="008A3D7A">
      <w:pPr>
        <w:ind w:firstLine="708"/>
        <w:jc w:val="both"/>
      </w:pPr>
      <w:r>
        <w:t>Gran Catamarca, es el aglomerado de</w:t>
      </w:r>
      <w:r w:rsidR="00A61562">
        <w:t>l</w:t>
      </w:r>
      <w:r>
        <w:t xml:space="preserve"> noroeste argentino, que ve caer </w:t>
      </w:r>
      <w:r w:rsidR="00660CDA">
        <w:t>más pronunciadamente</w:t>
      </w:r>
      <w:r w:rsidR="00A61562">
        <w:t xml:space="preserve"> su tasa de empleo </w:t>
      </w:r>
      <w:r w:rsidR="00660CDA">
        <w:t xml:space="preserve">(-4,9%) cuestión que también se refleja en la reducción de las relaciones asalariadas formales en el sector privado (es la tercera provincia con el peor desempeño de estos indicadores). En este caso el desempleo aumenta (27,2%) aunque, al igual que el aglomerado chaqueño, se verifica una caída de </w:t>
      </w:r>
      <w:r w:rsidR="00074549">
        <w:t xml:space="preserve">la proporción de los </w:t>
      </w:r>
      <w:r w:rsidR="00724FBA">
        <w:t>ocupados demandante del empleo.</w:t>
      </w:r>
    </w:p>
    <w:p w:rsidR="008A3D7A" w:rsidRDefault="00724FBA" w:rsidP="00724FBA">
      <w:pPr>
        <w:ind w:firstLine="708"/>
        <w:jc w:val="both"/>
      </w:pPr>
      <w:r>
        <w:t>Posadas y Corrientes, ambas del NEA (región que también involucra a la golpeada Gran Resistencia), exhiben caída</w:t>
      </w:r>
      <w:r w:rsidR="00346BC5">
        <w:t>s</w:t>
      </w:r>
      <w:r>
        <w:t xml:space="preserve"> cercanas al -4%, que se reflejan en aumentos significativos de la tasa de desocupación</w:t>
      </w:r>
      <w:r w:rsidR="00346BC5">
        <w:t xml:space="preserve"> que superan el +50%.</w:t>
      </w:r>
      <w:r>
        <w:t xml:space="preserve"> </w:t>
      </w:r>
      <w:r w:rsidR="00660CDA">
        <w:t xml:space="preserve"> </w:t>
      </w:r>
      <w:r w:rsidR="008A3D7A">
        <w:t xml:space="preserve"> </w:t>
      </w:r>
    </w:p>
    <w:p w:rsidR="00D91B16" w:rsidRDefault="00346BC5" w:rsidP="00D91B16">
      <w:pPr>
        <w:ind w:firstLine="708"/>
        <w:jc w:val="both"/>
      </w:pPr>
      <w:r>
        <w:t>El aglomerado de la provincia de Formosa, si bien verifica un</w:t>
      </w:r>
      <w:r w:rsidR="00724FBA">
        <w:t xml:space="preserve"> aument</w:t>
      </w:r>
      <w:r>
        <w:t>o en el nivel de empleo (+3,4%), éste obedece</w:t>
      </w:r>
      <w:r w:rsidR="00724FBA">
        <w:t xml:space="preserve"> </w:t>
      </w:r>
      <w:r>
        <w:t xml:space="preserve">exclusivamente a un aumento de las modalidades refugio en la ocupación, es decir, a changas y empleos </w:t>
      </w:r>
      <w:r w:rsidR="0064026D">
        <w:t>percibidos como temporarios también denominados desempleo encubierto.</w:t>
      </w:r>
      <w:r w:rsidR="00E90225">
        <w:t xml:space="preserve"> Más aún,  no obstante el aumento en el empleo, el aglomerado es el que detenta el menor nivel de empleo de todo el país, de 33,6%, seguido por Gran Resistencia.</w:t>
      </w:r>
      <w:r w:rsidR="0064026D">
        <w:t xml:space="preserve"> Algo similar ocurre con Rí</w:t>
      </w:r>
      <w:r w:rsidR="00724FBA">
        <w:t xml:space="preserve">o </w:t>
      </w:r>
      <w:r w:rsidR="0064026D">
        <w:t>G</w:t>
      </w:r>
      <w:r w:rsidR="00724FBA">
        <w:t xml:space="preserve">allegos, </w:t>
      </w:r>
      <w:r w:rsidR="0064026D">
        <w:t>localidad en la cual la ta</w:t>
      </w:r>
      <w:r w:rsidR="00E90225">
        <w:t>sa</w:t>
      </w:r>
      <w:r w:rsidR="0064026D">
        <w:t xml:space="preserve"> de empleo prácticamente se sostiene en el mismo nivel </w:t>
      </w:r>
      <w:r w:rsidR="00E90225">
        <w:t>como resultado de un salto de las ocupaciones refugio de la población sin trabajo (en éste aglomerado la tasa aumenta un 142%).</w:t>
      </w:r>
      <w:r w:rsidR="00724FBA">
        <w:t xml:space="preserve"> </w:t>
      </w:r>
    </w:p>
    <w:p w:rsidR="00724FBA" w:rsidRDefault="00724FBA" w:rsidP="00D91B16">
      <w:pPr>
        <w:ind w:firstLine="708"/>
        <w:jc w:val="both"/>
      </w:pPr>
      <w:r>
        <w:t>En definitiva el NEA (</w:t>
      </w:r>
      <w:r w:rsidR="00415EFC">
        <w:t xml:space="preserve">con </w:t>
      </w:r>
      <w:r>
        <w:t>Chaco</w:t>
      </w:r>
      <w:r w:rsidR="00415EFC">
        <w:t xml:space="preserve"> a la cabeza)</w:t>
      </w:r>
      <w:r>
        <w:t xml:space="preserve"> </w:t>
      </w:r>
      <w:r w:rsidR="00D30210">
        <w:t>e</w:t>
      </w:r>
      <w:r>
        <w:t xml:space="preserve">s la región </w:t>
      </w:r>
      <w:r w:rsidR="00415EFC">
        <w:t>más</w:t>
      </w:r>
      <w:r>
        <w:t xml:space="preserve"> afectada en términos de caída del empleo </w:t>
      </w:r>
      <w:r w:rsidR="00415EFC">
        <w:t>seguido por la región P</w:t>
      </w:r>
      <w:r>
        <w:t>ampeana (</w:t>
      </w:r>
      <w:r w:rsidR="00415EFC">
        <w:t>impulsada por Gran Paraná, Gran Rosario, Concordia</w:t>
      </w:r>
      <w:r>
        <w:t>) y la Patagonia (</w:t>
      </w:r>
      <w:r w:rsidR="00415EFC">
        <w:t>especialmente por Tierra del F</w:t>
      </w:r>
      <w:r>
        <w:t>uego)</w:t>
      </w:r>
      <w:r w:rsidR="00415EFC">
        <w:t>.</w:t>
      </w:r>
    </w:p>
    <w:p w:rsidR="00724FBA" w:rsidRDefault="0031496D" w:rsidP="00D91B16">
      <w:pPr>
        <w:ind w:firstLine="708"/>
        <w:jc w:val="both"/>
      </w:pPr>
      <w:r>
        <w:t>Asimismo, e</w:t>
      </w:r>
      <w:r w:rsidR="00724FBA">
        <w:t xml:space="preserve">l aumento del desempleo encubierto se destaca principalmente en la </w:t>
      </w:r>
      <w:r w:rsidR="00367D0C">
        <w:t>Patagonia</w:t>
      </w:r>
      <w:r>
        <w:t xml:space="preserve"> </w:t>
      </w:r>
      <w:r w:rsidR="00367D0C">
        <w:t>(</w:t>
      </w:r>
      <w:r>
        <w:t>conforme a lo sucedido en Rí</w:t>
      </w:r>
      <w:r w:rsidR="00367D0C">
        <w:t xml:space="preserve">o </w:t>
      </w:r>
      <w:r>
        <w:t>G</w:t>
      </w:r>
      <w:r w:rsidR="00367D0C">
        <w:t xml:space="preserve">allegos y </w:t>
      </w:r>
      <w:r>
        <w:t>C</w:t>
      </w:r>
      <w:r w:rsidR="00367D0C">
        <w:t xml:space="preserve">omodoro </w:t>
      </w:r>
      <w:r>
        <w:t>R</w:t>
      </w:r>
      <w:r w:rsidR="00367D0C">
        <w:t xml:space="preserve">ivadavia) aunque también se destaca el </w:t>
      </w:r>
      <w:r>
        <w:t>aumento en las localidades de Cuyo (</w:t>
      </w:r>
      <w:r w:rsidR="00784989">
        <w:t xml:space="preserve">en Gran </w:t>
      </w:r>
      <w:r>
        <w:t>M</w:t>
      </w:r>
      <w:r w:rsidR="00367D0C">
        <w:t>endoza un cuarto de la pobl</w:t>
      </w:r>
      <w:r w:rsidR="00784989">
        <w:t>ación ocupada demanda un empleo,</w:t>
      </w:r>
      <w:r w:rsidR="00367D0C">
        <w:t xml:space="preserve"> tiene la segunda tasa</w:t>
      </w:r>
      <w:r w:rsidR="00784989">
        <w:t xml:space="preserve"> de ocupados demandante de empleo</w:t>
      </w:r>
      <w:r w:rsidR="00367D0C">
        <w:t xml:space="preserve"> más alta después de Salta). </w:t>
      </w:r>
    </w:p>
    <w:p w:rsidR="009525C7" w:rsidRDefault="009525C7" w:rsidP="00D91B16">
      <w:pPr>
        <w:ind w:firstLine="708"/>
        <w:jc w:val="both"/>
      </w:pPr>
    </w:p>
    <w:p w:rsidR="002D5654" w:rsidRDefault="00EA71B3" w:rsidP="002D5654">
      <w:pPr>
        <w:pStyle w:val="Prrafodelista"/>
        <w:numPr>
          <w:ilvl w:val="0"/>
          <w:numId w:val="2"/>
        </w:numPr>
        <w:spacing w:after="0"/>
        <w:jc w:val="both"/>
        <w:rPr>
          <w:b/>
          <w:i/>
        </w:rPr>
      </w:pPr>
      <w:r>
        <w:rPr>
          <w:b/>
          <w:i/>
        </w:rPr>
        <w:t xml:space="preserve">Las mujeres en las tasas </w:t>
      </w:r>
      <w:r w:rsidR="002C0C27">
        <w:rPr>
          <w:b/>
          <w:i/>
        </w:rPr>
        <w:t>del mercado laboral</w:t>
      </w:r>
    </w:p>
    <w:p w:rsidR="00EA71B3" w:rsidRDefault="00EA71B3" w:rsidP="00EA71B3">
      <w:pPr>
        <w:spacing w:after="0"/>
        <w:jc w:val="both"/>
        <w:rPr>
          <w:b/>
          <w:i/>
        </w:rPr>
      </w:pPr>
    </w:p>
    <w:p w:rsidR="00EA71B3" w:rsidRDefault="00EA71B3" w:rsidP="00EA71B3">
      <w:pPr>
        <w:spacing w:after="0"/>
        <w:jc w:val="both"/>
        <w:rPr>
          <w:b/>
          <w:i/>
        </w:rPr>
      </w:pPr>
    </w:p>
    <w:p w:rsidR="00E3536A" w:rsidRDefault="002C0C27" w:rsidP="00E03526">
      <w:pPr>
        <w:ind w:firstLine="708"/>
        <w:jc w:val="both"/>
      </w:pPr>
      <w:r>
        <w:t>Es sabido que entre</w:t>
      </w:r>
      <w:r w:rsidR="00E03526" w:rsidRPr="00E03526">
        <w:t xml:space="preserve"> los obstáculos más importantes</w:t>
      </w:r>
      <w:r>
        <w:t xml:space="preserve"> que</w:t>
      </w:r>
      <w:r w:rsidR="00561D20">
        <w:t xml:space="preserve"> tienen</w:t>
      </w:r>
      <w:r w:rsidR="00E03526" w:rsidRPr="00E03526">
        <w:t xml:space="preserve"> las mujeres </w:t>
      </w:r>
      <w:r>
        <w:t>a la hora de enfrentarse al mercado laboral es</w:t>
      </w:r>
      <w:r w:rsidR="00E03526" w:rsidRPr="00E03526">
        <w:t xml:space="preserve"> la menor posibilidad de disponer de mayor cantidad de horas para participar en el </w:t>
      </w:r>
      <w:r>
        <w:t>mismo</w:t>
      </w:r>
      <w:r w:rsidR="00E03526" w:rsidRPr="00E03526">
        <w:t xml:space="preserve"> en relación con el hombre en virtud de la necesidad de conciliar entre trabajo productivo y reproductivo. Esta injusta circunstancia histórica que limita y condiciona a la inserción de la mujer</w:t>
      </w:r>
      <w:r>
        <w:t xml:space="preserve"> se refleja en el diferencial de tasas observadas por sexo. Al primer trimestre 2019, sobre la base de la población mayor de 14 años,</w:t>
      </w:r>
      <w:r w:rsidR="00561D20">
        <w:t xml:space="preserve"> se verifica que mientras la tasa de empleo para los hombres es del 63,4% para mujeres es del 43,5%. En cuanto a la desocupación la brecha</w:t>
      </w:r>
      <w:r w:rsidR="00BA2896">
        <w:t>,</w:t>
      </w:r>
      <w:r w:rsidR="00561D20">
        <w:t xml:space="preserve"> si bien se mantiene</w:t>
      </w:r>
      <w:r w:rsidR="00BA2896">
        <w:t>,</w:t>
      </w:r>
      <w:r w:rsidR="00561D20">
        <w:t xml:space="preserve"> es menos importante: mientras el 9,2% de los varones son desocupados, el 11,2% de las mujeres activas están en situación de desempleo. El resu</w:t>
      </w:r>
      <w:r w:rsidR="00BA2896">
        <w:t>ltado de lo anterior implica una menor actividad (en el campo laboral “productivo”) para la mujer, con una diferencia de 20 puntos porcentuales</w:t>
      </w:r>
      <w:r w:rsidR="003807DB">
        <w:t>, como</w:t>
      </w:r>
      <w:r w:rsidR="00E03526" w:rsidRPr="00E03526">
        <w:t xml:space="preserve"> resultado de la falta de un replanteo en la redistribución de las tareas domésticas y de cuidado </w:t>
      </w:r>
      <w:r w:rsidR="003807DB">
        <w:t xml:space="preserve">que </w:t>
      </w:r>
      <w:r w:rsidR="00E03526" w:rsidRPr="00E03526">
        <w:t>d</w:t>
      </w:r>
      <w:r>
        <w:t>a</w:t>
      </w:r>
      <w:r w:rsidR="00E03526" w:rsidRPr="00E03526">
        <w:t xml:space="preserve"> origen a la doble o triple jornada femenina</w:t>
      </w:r>
      <w:r w:rsidR="003807DB">
        <w:t xml:space="preserve"> considerando la que realiza en el hogar</w:t>
      </w:r>
      <w:r w:rsidR="00E03526" w:rsidRPr="00E03526">
        <w:t>.</w:t>
      </w:r>
      <w:r w:rsidR="0037667C">
        <w:t xml:space="preserve"> Tanto la población joven como en el tramo de las edades centrales se sostiene la brecha entre hombres y mujeres. </w:t>
      </w:r>
    </w:p>
    <w:p w:rsidR="00E03526" w:rsidRPr="00E03526" w:rsidRDefault="00E3536A" w:rsidP="00E03526">
      <w:pPr>
        <w:ind w:firstLine="708"/>
        <w:jc w:val="both"/>
      </w:pPr>
      <w:r>
        <w:t xml:space="preserve">Al </w:t>
      </w:r>
      <w:r w:rsidR="0060324B">
        <w:t>realizar</w:t>
      </w:r>
      <w:r>
        <w:t xml:space="preserve"> </w:t>
      </w:r>
      <w:r w:rsidR="00C23F1C">
        <w:t>el</w:t>
      </w:r>
      <w:r>
        <w:t xml:space="preserve"> corte etario, se observa la incorporación</w:t>
      </w:r>
      <w:r w:rsidR="00C23F1C">
        <w:t xml:space="preserve"> de</w:t>
      </w:r>
      <w:r>
        <w:t xml:space="preserve"> una condición de vulnerabilidad adicional: la juventud. Par</w:t>
      </w:r>
      <w:r w:rsidR="00C23F1C">
        <w:t>a este grupo, las chances de tener un empleo son menores</w:t>
      </w:r>
      <w:r>
        <w:t xml:space="preserve"> y la</w:t>
      </w:r>
      <w:r w:rsidR="005953D8">
        <w:t xml:space="preserve"> amenaza de la</w:t>
      </w:r>
      <w:r>
        <w:t xml:space="preserve"> desocupación es mayor</w:t>
      </w:r>
      <w:r w:rsidR="00C23F1C">
        <w:t>.</w:t>
      </w:r>
      <w:r w:rsidR="0037667C">
        <w:t xml:space="preserve"> </w:t>
      </w:r>
      <w:r w:rsidR="00C23F1C">
        <w:t>Durante los primeros tres meses del 2019, la desocupación entre los varones jóvenes fue del 18,5% mientras la correspondiente a las mujeres trepó al 23,1%</w:t>
      </w:r>
      <w:r w:rsidR="00721B63">
        <w:t>, es decir pr</w:t>
      </w:r>
      <w:r w:rsidR="009D02D8">
        <w:t>ácticamente una de cada cuatro mujeres jóvenes son desocupadas</w:t>
      </w:r>
      <w:r w:rsidR="00C23F1C">
        <w:t>.</w:t>
      </w:r>
    </w:p>
    <w:p w:rsidR="00C23F1C" w:rsidRDefault="00C23F1C" w:rsidP="00E03526">
      <w:pPr>
        <w:ind w:firstLine="708"/>
        <w:jc w:val="both"/>
      </w:pPr>
      <w:r>
        <w:t>La evolución interanual devela que la caída del empleo afectó más fuertemente a los hombres que a las mujeres (-1,1% vs. 0,2%).  Hacia el interior de cada uno de los grupos, se verifica que los varones y las mujeres jóvenes son los que perdieron relativamente más empleo (-3,2% y -4,6</w:t>
      </w:r>
      <w:r w:rsidR="001904B8">
        <w:t>% respectivamente) al tiempo que se observa un leve</w:t>
      </w:r>
      <w:r w:rsidR="000C6040">
        <w:t xml:space="preserve"> incremento en las ocupaciones de mujeres en edades centrales y mayores (probablemente </w:t>
      </w:r>
      <w:r w:rsidR="00EE781A">
        <w:t xml:space="preserve">vinculado a la mayor </w:t>
      </w:r>
      <w:r w:rsidR="00E54D53">
        <w:t>cantidad de ocupaciones</w:t>
      </w:r>
      <w:r w:rsidR="00EE781A">
        <w:t xml:space="preserve"> en el sector de servicio doméstico a los hogares que actúa como una rama </w:t>
      </w:r>
      <w:r w:rsidR="00E54D53">
        <w:t>contracíclica en períodos de crisis que refleja las estrategias por parte de las mujeres de hogares de bajos recursos para compensar ingresos)</w:t>
      </w:r>
      <w:r w:rsidR="001904B8">
        <w:t>.</w:t>
      </w:r>
      <w:r>
        <w:t xml:space="preserve"> </w:t>
      </w:r>
    </w:p>
    <w:p w:rsidR="00EA71B3" w:rsidRPr="00EA71B3" w:rsidRDefault="00EA71B3" w:rsidP="00E03526">
      <w:pPr>
        <w:jc w:val="both"/>
      </w:pPr>
    </w:p>
    <w:p w:rsidR="009525C7" w:rsidRDefault="009525C7" w:rsidP="00D91B16">
      <w:pPr>
        <w:ind w:firstLine="708"/>
        <w:jc w:val="both"/>
      </w:pPr>
    </w:p>
    <w:p w:rsidR="00724FBA" w:rsidRPr="00D91B16" w:rsidRDefault="00724FBA" w:rsidP="00D91B16">
      <w:pPr>
        <w:ind w:firstLine="708"/>
        <w:jc w:val="both"/>
      </w:pPr>
    </w:p>
    <w:p w:rsidR="00F93BC6" w:rsidRDefault="00F93BC6">
      <w:pPr>
        <w:rPr>
          <w:b/>
        </w:rPr>
      </w:pPr>
    </w:p>
    <w:p w:rsidR="00F93BC6" w:rsidRDefault="00F93BC6">
      <w:pPr>
        <w:rPr>
          <w:b/>
        </w:rPr>
      </w:pPr>
    </w:p>
    <w:p w:rsidR="00F93BC6" w:rsidRDefault="00F93BC6">
      <w:pPr>
        <w:rPr>
          <w:b/>
        </w:rPr>
      </w:pPr>
    </w:p>
    <w:p w:rsidR="00F93BC6" w:rsidRDefault="00F93BC6">
      <w:pPr>
        <w:rPr>
          <w:b/>
        </w:rPr>
      </w:pPr>
    </w:p>
    <w:p w:rsidR="0067460D" w:rsidRDefault="0067460D">
      <w:pPr>
        <w:rPr>
          <w:b/>
        </w:rPr>
      </w:pPr>
      <w:r>
        <w:rPr>
          <w:b/>
        </w:rPr>
        <w:br w:type="page"/>
      </w:r>
    </w:p>
    <w:p w:rsidR="00F93BC6" w:rsidRPr="00C02B64" w:rsidRDefault="0067460D">
      <w:pPr>
        <w:rPr>
          <w:b/>
          <w:u w:val="single"/>
        </w:rPr>
      </w:pPr>
      <w:r w:rsidRPr="00C02B64">
        <w:rPr>
          <w:b/>
          <w:u w:val="single"/>
        </w:rPr>
        <w:t>ANEXO 1: CUADROS INDICADORES MERCADO LABORAL. DISTRIBUCIÓN TERRITORIAL</w:t>
      </w:r>
    </w:p>
    <w:p w:rsidR="0065019A" w:rsidRPr="00571500" w:rsidRDefault="00E1692B">
      <w:pPr>
        <w:rPr>
          <w:b/>
        </w:rPr>
      </w:pPr>
      <w:r w:rsidRPr="00571500">
        <w:rPr>
          <w:b/>
        </w:rPr>
        <w:t xml:space="preserve">Cuadro 1.1. Tasa </w:t>
      </w:r>
      <w:r w:rsidR="00571500" w:rsidRPr="00571500">
        <w:rPr>
          <w:b/>
        </w:rPr>
        <w:t xml:space="preserve">de </w:t>
      </w:r>
      <w:r w:rsidRPr="00571500">
        <w:rPr>
          <w:b/>
        </w:rPr>
        <w:t>Desocupación, por región y aglomerados urbanos. Orden</w:t>
      </w:r>
      <w:r w:rsidR="00571500" w:rsidRPr="00571500">
        <w:rPr>
          <w:b/>
        </w:rPr>
        <w:t xml:space="preserve">adas de forma </w:t>
      </w:r>
      <w:r w:rsidRPr="00571500">
        <w:rPr>
          <w:b/>
        </w:rPr>
        <w:t xml:space="preserve">descendente. 1er Trimestre 2019. </w:t>
      </w:r>
    </w:p>
    <w:tbl>
      <w:tblPr>
        <w:tblW w:w="5380" w:type="dxa"/>
        <w:jc w:val="center"/>
        <w:tblInd w:w="56" w:type="dxa"/>
        <w:tblCellMar>
          <w:left w:w="70" w:type="dxa"/>
          <w:right w:w="70" w:type="dxa"/>
        </w:tblCellMar>
        <w:tblLook w:val="04A0"/>
      </w:tblPr>
      <w:tblGrid>
        <w:gridCol w:w="3160"/>
        <w:gridCol w:w="2220"/>
      </w:tblGrid>
      <w:tr w:rsidR="00E76818" w:rsidRPr="00F43921" w:rsidTr="00E76818">
        <w:trPr>
          <w:trHeight w:val="465"/>
          <w:jc w:val="center"/>
        </w:trPr>
        <w:tc>
          <w:tcPr>
            <w:tcW w:w="316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Región/ Aglomerado</w:t>
            </w:r>
          </w:p>
        </w:tc>
        <w:tc>
          <w:tcPr>
            <w:tcW w:w="2220" w:type="dxa"/>
            <w:tcBorders>
              <w:top w:val="single" w:sz="4" w:space="0" w:color="auto"/>
              <w:left w:val="nil"/>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Tasa de Desocupación</w:t>
            </w:r>
          </w:p>
        </w:tc>
      </w:tr>
      <w:tr w:rsidR="00E76818" w:rsidRPr="00F43921" w:rsidTr="00E76818">
        <w:trPr>
          <w:trHeight w:val="450"/>
          <w:jc w:val="center"/>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E76818" w:rsidRPr="00F43921" w:rsidRDefault="00E76818" w:rsidP="00E76818">
            <w:pPr>
              <w:spacing w:after="0" w:line="240" w:lineRule="auto"/>
              <w:rPr>
                <w:rFonts w:ascii="Arial" w:eastAsia="Times New Roman" w:hAnsi="Arial" w:cs="Arial"/>
                <w:b/>
                <w:bCs/>
                <w:color w:val="FFFFFF"/>
                <w:sz w:val="16"/>
                <w:szCs w:val="16"/>
                <w:lang w:eastAsia="es-ES"/>
              </w:rPr>
            </w:pPr>
          </w:p>
        </w:tc>
        <w:tc>
          <w:tcPr>
            <w:tcW w:w="2220" w:type="dxa"/>
            <w:tcBorders>
              <w:top w:val="nil"/>
              <w:left w:val="nil"/>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1er Trim 2019</w:t>
            </w:r>
          </w:p>
        </w:tc>
      </w:tr>
      <w:tr w:rsidR="00E76818" w:rsidRPr="00F43921" w:rsidTr="00E76818">
        <w:trPr>
          <w:trHeight w:val="225"/>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Ushuaia-Río Grande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13,0%</w:t>
            </w:r>
          </w:p>
        </w:tc>
      </w:tr>
      <w:tr w:rsidR="00E76818" w:rsidRPr="00F43921" w:rsidTr="00E76818">
        <w:trPr>
          <w:trHeight w:val="225"/>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Partidos del Gran Buenos Aires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12,3%</w:t>
            </w:r>
          </w:p>
        </w:tc>
      </w:tr>
      <w:tr w:rsidR="00E76818" w:rsidRPr="00F43921" w:rsidTr="00E76818">
        <w:trPr>
          <w:trHeight w:val="225"/>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Rawson-Trelew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12,3%</w:t>
            </w:r>
          </w:p>
        </w:tc>
      </w:tr>
      <w:tr w:rsidR="00E76818" w:rsidRPr="00F43921" w:rsidTr="00E76818">
        <w:trPr>
          <w:trHeight w:val="27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Rosario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11,7%</w:t>
            </w:r>
          </w:p>
        </w:tc>
      </w:tr>
      <w:tr w:rsidR="00E76818" w:rsidRPr="00F43921" w:rsidTr="00E76818">
        <w:trPr>
          <w:trHeight w:val="225"/>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Jujuy-Palpalá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11,4%</w:t>
            </w:r>
          </w:p>
        </w:tc>
      </w:tr>
      <w:tr w:rsidR="00E76818" w:rsidRPr="00F43921" w:rsidTr="00E76818">
        <w:trPr>
          <w:trHeight w:val="225"/>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Córdoba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11,3%</w:t>
            </w:r>
          </w:p>
        </w:tc>
      </w:tr>
      <w:tr w:rsidR="00E76818" w:rsidRPr="00F43921" w:rsidTr="00E76818">
        <w:trPr>
          <w:trHeight w:val="225"/>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200" w:firstLine="321"/>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Gran Buenos Aires</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11,1%</w:t>
            </w:r>
          </w:p>
        </w:tc>
      </w:tr>
      <w:tr w:rsidR="00E76818" w:rsidRPr="00F43921" w:rsidTr="00E76818">
        <w:trPr>
          <w:trHeight w:val="225"/>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La Plata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10,8%</w:t>
            </w:r>
          </w:p>
        </w:tc>
      </w:tr>
      <w:tr w:rsidR="00E76818" w:rsidRPr="00F43921" w:rsidTr="00E76818">
        <w:trPr>
          <w:trHeight w:val="225"/>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San Nicolás-Villa Constitución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10,7%</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Río Gallegos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10,7%</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Tucumán-Tafí Viejo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10,6%</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Santa Rosa - Toay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10,6%</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Concordia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10,5%</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200" w:firstLine="321"/>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Pampeana</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10,2%</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000000" w:fill="BFBFBF"/>
            <w:hideMark/>
          </w:tcPr>
          <w:p w:rsidR="00E76818" w:rsidRPr="00F43921" w:rsidRDefault="00E76818" w:rsidP="00E76818">
            <w:pPr>
              <w:spacing w:after="0" w:line="240" w:lineRule="auto"/>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Total 31 aglomerados urbanos</w:t>
            </w:r>
          </w:p>
        </w:tc>
        <w:tc>
          <w:tcPr>
            <w:tcW w:w="2220" w:type="dxa"/>
            <w:tcBorders>
              <w:top w:val="nil"/>
              <w:left w:val="nil"/>
              <w:bottom w:val="single" w:sz="4" w:space="0" w:color="auto"/>
              <w:right w:val="single" w:sz="4" w:space="0" w:color="auto"/>
            </w:tcBorders>
            <w:shd w:val="clear" w:color="000000" w:fill="BFBFBF"/>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10,1%</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Mar del Plata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10,1%</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Salta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9,9%</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200" w:firstLine="321"/>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Noroeste</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9,5%</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Gran Catamarca</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9,5%</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100" w:firstLine="161"/>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Aglomerados del interior</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8,7%</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Gran Mendoza</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8,4%</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Bahía Blanca-Cerri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8,4%</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Ciudad Autónoma de Buenos Aires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7,2%</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Corrientes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7,1%</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Río Cuarto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7,1%</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200" w:firstLine="321"/>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Patagonia</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7,0%</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La Rioja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6,8%</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Santiago del Estero-La Banda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6,6%</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200" w:firstLine="321"/>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Cuyo</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6,1%</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Paraná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5,6%</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Santa Fe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5,5%</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Viedma-Carmen de Patagones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5,2%</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Posadas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4,9%</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200" w:firstLine="321"/>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Noreste</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4,5%</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Formosa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4,1%</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Neuquén-Plottier</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3,5%</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San Juan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3,2%</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San Luis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2,0%</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Comodoro Rivadavia-Rada Tilly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2,0%</w:t>
            </w:r>
          </w:p>
        </w:tc>
      </w:tr>
      <w:tr w:rsidR="00E76818" w:rsidRPr="00F43921"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Resistencia  </w:t>
            </w:r>
          </w:p>
        </w:tc>
        <w:tc>
          <w:tcPr>
            <w:tcW w:w="2220" w:type="dxa"/>
            <w:tcBorders>
              <w:top w:val="nil"/>
              <w:left w:val="nil"/>
              <w:bottom w:val="single" w:sz="4" w:space="0" w:color="auto"/>
              <w:right w:val="single" w:sz="4" w:space="0" w:color="auto"/>
            </w:tcBorders>
            <w:shd w:val="clear" w:color="auto" w:fill="auto"/>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1,2%</w:t>
            </w:r>
          </w:p>
        </w:tc>
      </w:tr>
    </w:tbl>
    <w:p w:rsidR="00666385" w:rsidRPr="00233C29" w:rsidRDefault="00666385" w:rsidP="00666385">
      <w:pPr>
        <w:jc w:val="center"/>
        <w:rPr>
          <w:sz w:val="18"/>
          <w:szCs w:val="18"/>
        </w:rPr>
      </w:pPr>
      <w:r w:rsidRPr="00233C29">
        <w:rPr>
          <w:sz w:val="18"/>
          <w:szCs w:val="18"/>
        </w:rPr>
        <w:t>Fuente: Elaboración propia en base a datos de la EPH-INDEC.</w:t>
      </w:r>
    </w:p>
    <w:p w:rsidR="00382ABE" w:rsidRDefault="00382ABE" w:rsidP="00571500">
      <w:pPr>
        <w:rPr>
          <w:b/>
        </w:rPr>
      </w:pPr>
    </w:p>
    <w:p w:rsidR="00571500" w:rsidRDefault="00571500" w:rsidP="00571500">
      <w:pPr>
        <w:rPr>
          <w:b/>
        </w:rPr>
      </w:pPr>
      <w:r w:rsidRPr="00571500">
        <w:rPr>
          <w:b/>
        </w:rPr>
        <w:t>Cuadro 1.</w:t>
      </w:r>
      <w:r>
        <w:rPr>
          <w:b/>
        </w:rPr>
        <w:t>2</w:t>
      </w:r>
      <w:r w:rsidRPr="00571500">
        <w:rPr>
          <w:b/>
        </w:rPr>
        <w:t xml:space="preserve">. Tasa de Desocupación, por aglomerados urbanos. </w:t>
      </w:r>
      <w:r>
        <w:rPr>
          <w:b/>
        </w:rPr>
        <w:t xml:space="preserve">Variación interanual, 1ºTrimestre 2018 vs 1ºTrimestre 2019. </w:t>
      </w:r>
      <w:r w:rsidRPr="00571500">
        <w:rPr>
          <w:b/>
        </w:rPr>
        <w:t>Ordenadas de forma</w:t>
      </w:r>
      <w:r>
        <w:rPr>
          <w:b/>
        </w:rPr>
        <w:t xml:space="preserve"> </w:t>
      </w:r>
      <w:r w:rsidRPr="00571500">
        <w:rPr>
          <w:b/>
        </w:rPr>
        <w:t>descendente</w:t>
      </w:r>
      <w:r>
        <w:rPr>
          <w:b/>
        </w:rPr>
        <w:t xml:space="preserve"> según evolución</w:t>
      </w:r>
      <w:r w:rsidRPr="00571500">
        <w:rPr>
          <w:b/>
        </w:rPr>
        <w:t xml:space="preserve">. </w:t>
      </w:r>
    </w:p>
    <w:tbl>
      <w:tblPr>
        <w:tblW w:w="7380" w:type="dxa"/>
        <w:jc w:val="center"/>
        <w:tblInd w:w="56" w:type="dxa"/>
        <w:tblCellMar>
          <w:left w:w="70" w:type="dxa"/>
          <w:right w:w="70" w:type="dxa"/>
        </w:tblCellMar>
        <w:tblLook w:val="04A0"/>
      </w:tblPr>
      <w:tblGrid>
        <w:gridCol w:w="3280"/>
        <w:gridCol w:w="1340"/>
        <w:gridCol w:w="1400"/>
        <w:gridCol w:w="1360"/>
      </w:tblGrid>
      <w:tr w:rsidR="00E76818" w:rsidRPr="00F43921" w:rsidTr="00E76818">
        <w:trPr>
          <w:trHeight w:val="465"/>
          <w:jc w:val="center"/>
        </w:trPr>
        <w:tc>
          <w:tcPr>
            <w:tcW w:w="328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Aglomerado</w:t>
            </w:r>
          </w:p>
        </w:tc>
        <w:tc>
          <w:tcPr>
            <w:tcW w:w="4100" w:type="dxa"/>
            <w:gridSpan w:val="3"/>
            <w:tcBorders>
              <w:top w:val="single" w:sz="4" w:space="0" w:color="auto"/>
              <w:left w:val="nil"/>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Tasa de Desocupación</w:t>
            </w:r>
          </w:p>
        </w:tc>
      </w:tr>
      <w:tr w:rsidR="00E76818" w:rsidRPr="00F43921" w:rsidTr="00E76818">
        <w:trPr>
          <w:trHeight w:val="450"/>
          <w:jc w:val="center"/>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E76818" w:rsidRPr="00F43921" w:rsidRDefault="00E76818" w:rsidP="00E76818">
            <w:pPr>
              <w:spacing w:after="0" w:line="240" w:lineRule="auto"/>
              <w:rPr>
                <w:rFonts w:ascii="Arial" w:eastAsia="Times New Roman" w:hAnsi="Arial" w:cs="Arial"/>
                <w:b/>
                <w:bCs/>
                <w:color w:val="FFFFFF"/>
                <w:sz w:val="16"/>
                <w:szCs w:val="16"/>
                <w:lang w:eastAsia="es-ES"/>
              </w:rPr>
            </w:pPr>
          </w:p>
        </w:tc>
        <w:tc>
          <w:tcPr>
            <w:tcW w:w="1340" w:type="dxa"/>
            <w:tcBorders>
              <w:top w:val="nil"/>
              <w:left w:val="nil"/>
              <w:bottom w:val="single" w:sz="4" w:space="0" w:color="auto"/>
              <w:right w:val="single" w:sz="4" w:space="0" w:color="auto"/>
            </w:tcBorders>
            <w:shd w:val="clear" w:color="000000" w:fill="0070C0"/>
            <w:noWrap/>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1er Trim 2018</w:t>
            </w:r>
          </w:p>
        </w:tc>
        <w:tc>
          <w:tcPr>
            <w:tcW w:w="1400" w:type="dxa"/>
            <w:tcBorders>
              <w:top w:val="nil"/>
              <w:left w:val="nil"/>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1er Trim 2019</w:t>
            </w:r>
          </w:p>
        </w:tc>
        <w:tc>
          <w:tcPr>
            <w:tcW w:w="1360" w:type="dxa"/>
            <w:tcBorders>
              <w:top w:val="nil"/>
              <w:left w:val="nil"/>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Var. % Interanual</w:t>
            </w:r>
          </w:p>
        </w:tc>
      </w:tr>
      <w:tr w:rsidR="00E76818" w:rsidRPr="00F43921" w:rsidTr="00E76818">
        <w:trPr>
          <w:trHeight w:val="225"/>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Viedma-Carmen de Patagones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2,4%</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5,2%</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116,7%</w:t>
            </w:r>
          </w:p>
        </w:tc>
      </w:tr>
      <w:tr w:rsidR="00E76818" w:rsidRPr="00F43921" w:rsidTr="00E76818">
        <w:trPr>
          <w:trHeight w:val="225"/>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Santa Rosa - Toay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4,9%</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10,6%</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116,3%</w:t>
            </w:r>
          </w:p>
        </w:tc>
      </w:tr>
      <w:tr w:rsidR="00E76818" w:rsidRPr="00F43921" w:rsidTr="00E76818">
        <w:trPr>
          <w:trHeight w:val="225"/>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Gran Mendoza</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4,2%</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8,4%</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100,0%</w:t>
            </w:r>
          </w:p>
        </w:tc>
      </w:tr>
      <w:tr w:rsidR="00E76818" w:rsidRPr="00F43921" w:rsidTr="00E76818">
        <w:trPr>
          <w:trHeight w:val="27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La Rioja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3,7%</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6,8%</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83,8%</w:t>
            </w:r>
          </w:p>
        </w:tc>
      </w:tr>
      <w:tr w:rsidR="00E76818" w:rsidRPr="00F43921" w:rsidTr="00E76818">
        <w:trPr>
          <w:trHeight w:val="225"/>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Posadas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2,8%</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4,9%</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75,0%</w:t>
            </w:r>
          </w:p>
        </w:tc>
      </w:tr>
      <w:tr w:rsidR="00E76818" w:rsidRPr="00F43921" w:rsidTr="00E76818">
        <w:trPr>
          <w:trHeight w:val="225"/>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Ushuaia-Río Grande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7,5%</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13,0%</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73,3%</w:t>
            </w:r>
          </w:p>
        </w:tc>
      </w:tr>
      <w:tr w:rsidR="00E76818" w:rsidRPr="00F43921" w:rsidTr="00E76818">
        <w:trPr>
          <w:trHeight w:val="225"/>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Santiago del Estero-La Banda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3,9%</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6,6%</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69,2%</w:t>
            </w:r>
          </w:p>
        </w:tc>
      </w:tr>
      <w:tr w:rsidR="00E76818" w:rsidRPr="00F43921" w:rsidTr="00E76818">
        <w:trPr>
          <w:trHeight w:val="225"/>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San Nicolás-Villa Constitución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6,4%</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10,7%</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67,2%</w:t>
            </w:r>
          </w:p>
        </w:tc>
      </w:tr>
      <w:tr w:rsidR="00E76818" w:rsidRPr="00F43921" w:rsidTr="00E76818">
        <w:trPr>
          <w:trHeight w:val="225"/>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Jujuy-Palpalá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7,1%</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11,4%</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60,6%</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Tucumán-Tafí Viejo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7,0%</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10,6%</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51,4%</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Corrientes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4,7%</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7,1%</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51,1%</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Formosa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2,8%</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4,1%</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46,4%</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La Plata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7,8%</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10,8%</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38,5%</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Paraná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4,2%</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5,6%</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33,3%</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Río Gallegos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8,1%</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10,7%</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32,1%</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Concordia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8,0%</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10,5%</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31,3%</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Gran Catamarca</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7,4%</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9,5%</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28,4%</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Rosario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9,2%</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11,7%</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27,2%</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100" w:firstLine="161"/>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Aglomerados del interior</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7,2%</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8,7%</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20,8%</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Mar del Plata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8,5%</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10,1%</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18,8%</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Salta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8,8%</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9,9%</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12,5%</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000000" w:fill="BFBFBF"/>
            <w:hideMark/>
          </w:tcPr>
          <w:p w:rsidR="00E76818" w:rsidRPr="00F43921" w:rsidRDefault="00E76818" w:rsidP="00E76818">
            <w:pPr>
              <w:spacing w:after="0" w:line="240" w:lineRule="auto"/>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Total 31 aglomerados urbanos</w:t>
            </w:r>
          </w:p>
        </w:tc>
        <w:tc>
          <w:tcPr>
            <w:tcW w:w="1340" w:type="dxa"/>
            <w:tcBorders>
              <w:top w:val="nil"/>
              <w:left w:val="nil"/>
              <w:bottom w:val="single" w:sz="4" w:space="0" w:color="auto"/>
              <w:right w:val="single" w:sz="4" w:space="0" w:color="auto"/>
            </w:tcBorders>
            <w:shd w:val="clear" w:color="000000" w:fill="BFBFBF"/>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9,1%</w:t>
            </w:r>
          </w:p>
        </w:tc>
        <w:tc>
          <w:tcPr>
            <w:tcW w:w="1400" w:type="dxa"/>
            <w:tcBorders>
              <w:top w:val="nil"/>
              <w:left w:val="nil"/>
              <w:bottom w:val="single" w:sz="4" w:space="0" w:color="auto"/>
              <w:right w:val="single" w:sz="4" w:space="0" w:color="auto"/>
            </w:tcBorders>
            <w:shd w:val="clear" w:color="000000" w:fill="BFBFBF"/>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10,1%</w:t>
            </w:r>
          </w:p>
        </w:tc>
        <w:tc>
          <w:tcPr>
            <w:tcW w:w="1360" w:type="dxa"/>
            <w:tcBorders>
              <w:top w:val="nil"/>
              <w:left w:val="nil"/>
              <w:bottom w:val="single" w:sz="4" w:space="0" w:color="auto"/>
              <w:right w:val="single" w:sz="4" w:space="0" w:color="auto"/>
            </w:tcBorders>
            <w:shd w:val="clear" w:color="000000" w:fill="BFBFBF"/>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11,0%</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Córdoba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10,3%</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11,3%</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9,7%</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Partidos del Gran Buenos Aires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11,3%</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12,3%</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8,8%</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San Luis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1,9%</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2,0%</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5,3%</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Río Cuarto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6,8%</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7,1%</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4,4%</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Rawson-Trelew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12,5%</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12,3%</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-1,6%</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Bahía Blanca-Cerri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9,8%</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8,4%</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-14,3%</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Ciudad Autónoma de Buenos Aires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8,6%</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7,2%</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-16,3%</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Santa Fe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6,7%</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5,5%</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-17,9%</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San Juan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4,7%</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3,2%</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-31,9%</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Neuquén-Plottier</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5,5%</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3,5%</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-36,4%</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Comodoro Rivadavia-Rada Tilly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4,0%</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2,0%</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-50,0%</w:t>
            </w:r>
          </w:p>
        </w:tc>
      </w:tr>
      <w:tr w:rsidR="00E76818" w:rsidRPr="00F43921"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F43921" w:rsidRDefault="00E76818" w:rsidP="00E76818">
            <w:pPr>
              <w:spacing w:after="0" w:line="240" w:lineRule="auto"/>
              <w:ind w:firstLineChars="300" w:firstLine="480"/>
              <w:rPr>
                <w:rFonts w:ascii="Arial" w:eastAsia="Times New Roman" w:hAnsi="Arial" w:cs="Arial"/>
                <w:sz w:val="16"/>
                <w:szCs w:val="16"/>
                <w:lang w:eastAsia="es-ES"/>
              </w:rPr>
            </w:pPr>
            <w:r w:rsidRPr="00F43921">
              <w:rPr>
                <w:rFonts w:ascii="Arial" w:eastAsia="Times New Roman" w:hAnsi="Arial" w:cs="Arial"/>
                <w:sz w:val="16"/>
                <w:szCs w:val="16"/>
                <w:lang w:eastAsia="es-ES"/>
              </w:rPr>
              <w:t xml:space="preserve">Gran Resistencia  </w:t>
            </w:r>
          </w:p>
        </w:tc>
        <w:tc>
          <w:tcPr>
            <w:tcW w:w="134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9,4%</w:t>
            </w:r>
          </w:p>
        </w:tc>
        <w:tc>
          <w:tcPr>
            <w:tcW w:w="140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1,2%</w:t>
            </w:r>
          </w:p>
        </w:tc>
        <w:tc>
          <w:tcPr>
            <w:tcW w:w="13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-87,2%</w:t>
            </w:r>
          </w:p>
        </w:tc>
      </w:tr>
    </w:tbl>
    <w:p w:rsidR="00E76818" w:rsidRPr="00233C29" w:rsidRDefault="00E76818" w:rsidP="00E76818">
      <w:pPr>
        <w:jc w:val="center"/>
        <w:rPr>
          <w:sz w:val="18"/>
          <w:szCs w:val="18"/>
        </w:rPr>
      </w:pPr>
      <w:r w:rsidRPr="00233C29">
        <w:rPr>
          <w:sz w:val="18"/>
          <w:szCs w:val="18"/>
        </w:rPr>
        <w:t>Fuente: Elaboración propia en base a datos de la EPH-INDEC.</w:t>
      </w:r>
    </w:p>
    <w:p w:rsidR="00571500" w:rsidRDefault="00571500" w:rsidP="00571500">
      <w:pPr>
        <w:rPr>
          <w:b/>
        </w:rPr>
      </w:pPr>
    </w:p>
    <w:p w:rsidR="00F93BC6" w:rsidRDefault="00F93BC6" w:rsidP="00571500">
      <w:pPr>
        <w:rPr>
          <w:b/>
        </w:rPr>
      </w:pPr>
    </w:p>
    <w:p w:rsidR="00F93BC6" w:rsidRPr="00571500" w:rsidRDefault="00F93BC6" w:rsidP="00571500">
      <w:pPr>
        <w:rPr>
          <w:b/>
        </w:rPr>
      </w:pPr>
    </w:p>
    <w:p w:rsidR="00571500" w:rsidRDefault="00571500" w:rsidP="00571500">
      <w:pPr>
        <w:rPr>
          <w:b/>
        </w:rPr>
      </w:pPr>
      <w:r w:rsidRPr="00571500">
        <w:rPr>
          <w:b/>
        </w:rPr>
        <w:t>Cuadro 1.</w:t>
      </w:r>
      <w:r>
        <w:rPr>
          <w:b/>
        </w:rPr>
        <w:t>3</w:t>
      </w:r>
      <w:r w:rsidRPr="00571500">
        <w:rPr>
          <w:b/>
        </w:rPr>
        <w:t xml:space="preserve">. Tasa de Desocupación, por </w:t>
      </w:r>
      <w:r>
        <w:rPr>
          <w:b/>
        </w:rPr>
        <w:t>regiones</w:t>
      </w:r>
      <w:r w:rsidRPr="00571500">
        <w:rPr>
          <w:b/>
        </w:rPr>
        <w:t xml:space="preserve">. </w:t>
      </w:r>
      <w:r>
        <w:rPr>
          <w:b/>
        </w:rPr>
        <w:t xml:space="preserve">Variación interanual, 1ºTrimestre 2018 vs 1ºTrimestre 2019. </w:t>
      </w:r>
      <w:r w:rsidRPr="00571500">
        <w:rPr>
          <w:b/>
        </w:rPr>
        <w:t>Ordenadas de forma</w:t>
      </w:r>
      <w:r>
        <w:rPr>
          <w:b/>
        </w:rPr>
        <w:t xml:space="preserve"> </w:t>
      </w:r>
      <w:r w:rsidRPr="00571500">
        <w:rPr>
          <w:b/>
        </w:rPr>
        <w:t>descendente</w:t>
      </w:r>
      <w:r>
        <w:rPr>
          <w:b/>
        </w:rPr>
        <w:t xml:space="preserve"> según evolución</w:t>
      </w:r>
      <w:r w:rsidRPr="00571500">
        <w:rPr>
          <w:b/>
        </w:rPr>
        <w:t xml:space="preserve">. </w:t>
      </w:r>
    </w:p>
    <w:tbl>
      <w:tblPr>
        <w:tblW w:w="6900" w:type="dxa"/>
        <w:jc w:val="center"/>
        <w:tblInd w:w="56" w:type="dxa"/>
        <w:tblCellMar>
          <w:left w:w="70" w:type="dxa"/>
          <w:right w:w="70" w:type="dxa"/>
        </w:tblCellMar>
        <w:tblLook w:val="04A0"/>
      </w:tblPr>
      <w:tblGrid>
        <w:gridCol w:w="2700"/>
        <w:gridCol w:w="1720"/>
        <w:gridCol w:w="1160"/>
        <w:gridCol w:w="1320"/>
      </w:tblGrid>
      <w:tr w:rsidR="00E76818" w:rsidRPr="00F43921" w:rsidTr="00E76818">
        <w:trPr>
          <w:trHeight w:val="465"/>
          <w:jc w:val="center"/>
        </w:trPr>
        <w:tc>
          <w:tcPr>
            <w:tcW w:w="270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Región</w:t>
            </w:r>
          </w:p>
        </w:tc>
        <w:tc>
          <w:tcPr>
            <w:tcW w:w="4200" w:type="dxa"/>
            <w:gridSpan w:val="3"/>
            <w:tcBorders>
              <w:top w:val="single" w:sz="4" w:space="0" w:color="auto"/>
              <w:left w:val="nil"/>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Tasa de Desocupación</w:t>
            </w:r>
          </w:p>
        </w:tc>
      </w:tr>
      <w:tr w:rsidR="00E76818" w:rsidRPr="00F43921" w:rsidTr="00E76818">
        <w:trPr>
          <w:trHeight w:val="450"/>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E76818" w:rsidRPr="00F43921" w:rsidRDefault="00E76818" w:rsidP="00E76818">
            <w:pPr>
              <w:spacing w:after="0" w:line="240" w:lineRule="auto"/>
              <w:rPr>
                <w:rFonts w:ascii="Arial" w:eastAsia="Times New Roman" w:hAnsi="Arial" w:cs="Arial"/>
                <w:b/>
                <w:bCs/>
                <w:color w:val="FFFFFF"/>
                <w:sz w:val="16"/>
                <w:szCs w:val="16"/>
                <w:lang w:eastAsia="es-ES"/>
              </w:rPr>
            </w:pPr>
          </w:p>
        </w:tc>
        <w:tc>
          <w:tcPr>
            <w:tcW w:w="1720" w:type="dxa"/>
            <w:tcBorders>
              <w:top w:val="nil"/>
              <w:left w:val="nil"/>
              <w:bottom w:val="single" w:sz="4" w:space="0" w:color="auto"/>
              <w:right w:val="single" w:sz="4" w:space="0" w:color="auto"/>
            </w:tcBorders>
            <w:shd w:val="clear" w:color="000000" w:fill="0070C0"/>
            <w:noWrap/>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1er Trim 2018</w:t>
            </w:r>
          </w:p>
        </w:tc>
        <w:tc>
          <w:tcPr>
            <w:tcW w:w="1160" w:type="dxa"/>
            <w:tcBorders>
              <w:top w:val="nil"/>
              <w:left w:val="nil"/>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1er Trim 2019</w:t>
            </w:r>
          </w:p>
        </w:tc>
        <w:tc>
          <w:tcPr>
            <w:tcW w:w="1320" w:type="dxa"/>
            <w:tcBorders>
              <w:top w:val="nil"/>
              <w:left w:val="nil"/>
              <w:bottom w:val="single" w:sz="4" w:space="0" w:color="auto"/>
              <w:right w:val="single" w:sz="4" w:space="0" w:color="auto"/>
            </w:tcBorders>
            <w:shd w:val="clear" w:color="000000" w:fill="0070C0"/>
            <w:vAlign w:val="center"/>
            <w:hideMark/>
          </w:tcPr>
          <w:p w:rsidR="00E76818" w:rsidRPr="00F43921" w:rsidRDefault="00E76818" w:rsidP="00E76818">
            <w:pPr>
              <w:spacing w:after="0" w:line="240" w:lineRule="auto"/>
              <w:jc w:val="center"/>
              <w:rPr>
                <w:rFonts w:ascii="Arial" w:eastAsia="Times New Roman" w:hAnsi="Arial" w:cs="Arial"/>
                <w:b/>
                <w:bCs/>
                <w:color w:val="FFFFFF"/>
                <w:sz w:val="16"/>
                <w:szCs w:val="16"/>
                <w:lang w:eastAsia="es-ES"/>
              </w:rPr>
            </w:pPr>
            <w:r w:rsidRPr="00F43921">
              <w:rPr>
                <w:rFonts w:ascii="Arial" w:eastAsia="Times New Roman" w:hAnsi="Arial" w:cs="Arial"/>
                <w:b/>
                <w:bCs/>
                <w:color w:val="FFFFFF"/>
                <w:sz w:val="16"/>
                <w:szCs w:val="16"/>
                <w:lang w:eastAsia="es-ES"/>
              </w:rPr>
              <w:t>Var. % Interanual</w:t>
            </w:r>
          </w:p>
        </w:tc>
      </w:tr>
      <w:tr w:rsidR="00E76818" w:rsidRPr="00F43921" w:rsidTr="00E76818">
        <w:trPr>
          <w:trHeight w:val="225"/>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Cuyo</w:t>
            </w:r>
          </w:p>
        </w:tc>
        <w:tc>
          <w:tcPr>
            <w:tcW w:w="17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4,0%</w:t>
            </w:r>
          </w:p>
        </w:tc>
        <w:tc>
          <w:tcPr>
            <w:tcW w:w="11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6,1%</w:t>
            </w:r>
          </w:p>
        </w:tc>
        <w:tc>
          <w:tcPr>
            <w:tcW w:w="13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52,5%</w:t>
            </w:r>
          </w:p>
        </w:tc>
      </w:tr>
      <w:tr w:rsidR="00E76818" w:rsidRPr="00F43921" w:rsidTr="00E76818">
        <w:trPr>
          <w:trHeight w:val="225"/>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Noroeste</w:t>
            </w:r>
          </w:p>
        </w:tc>
        <w:tc>
          <w:tcPr>
            <w:tcW w:w="17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6,8%</w:t>
            </w:r>
          </w:p>
        </w:tc>
        <w:tc>
          <w:tcPr>
            <w:tcW w:w="11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9,5%</w:t>
            </w:r>
          </w:p>
        </w:tc>
        <w:tc>
          <w:tcPr>
            <w:tcW w:w="13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39,7%</w:t>
            </w:r>
          </w:p>
        </w:tc>
      </w:tr>
      <w:tr w:rsidR="00E76818" w:rsidRPr="00F43921" w:rsidTr="00E76818">
        <w:trPr>
          <w:trHeight w:val="225"/>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Pampeana</w:t>
            </w:r>
          </w:p>
        </w:tc>
        <w:tc>
          <w:tcPr>
            <w:tcW w:w="17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8,6%</w:t>
            </w:r>
          </w:p>
        </w:tc>
        <w:tc>
          <w:tcPr>
            <w:tcW w:w="11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10,2%</w:t>
            </w:r>
          </w:p>
        </w:tc>
        <w:tc>
          <w:tcPr>
            <w:tcW w:w="13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18,6%</w:t>
            </w:r>
          </w:p>
        </w:tc>
      </w:tr>
      <w:tr w:rsidR="00E76818" w:rsidRPr="00F43921" w:rsidTr="00E76818">
        <w:trPr>
          <w:trHeight w:val="270"/>
          <w:jc w:val="center"/>
        </w:trPr>
        <w:tc>
          <w:tcPr>
            <w:tcW w:w="2700" w:type="dxa"/>
            <w:tcBorders>
              <w:top w:val="nil"/>
              <w:left w:val="single" w:sz="4" w:space="0" w:color="auto"/>
              <w:bottom w:val="single" w:sz="4" w:space="0" w:color="auto"/>
              <w:right w:val="single" w:sz="4" w:space="0" w:color="auto"/>
            </w:tcBorders>
            <w:shd w:val="clear" w:color="000000" w:fill="BFBFBF"/>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Total 31 aglomerados urbanos</w:t>
            </w:r>
          </w:p>
        </w:tc>
        <w:tc>
          <w:tcPr>
            <w:tcW w:w="1720" w:type="dxa"/>
            <w:tcBorders>
              <w:top w:val="nil"/>
              <w:left w:val="nil"/>
              <w:bottom w:val="single" w:sz="4" w:space="0" w:color="auto"/>
              <w:right w:val="single" w:sz="4" w:space="0" w:color="auto"/>
            </w:tcBorders>
            <w:shd w:val="clear" w:color="000000" w:fill="BFBFBF"/>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9,1%</w:t>
            </w:r>
          </w:p>
        </w:tc>
        <w:tc>
          <w:tcPr>
            <w:tcW w:w="1160" w:type="dxa"/>
            <w:tcBorders>
              <w:top w:val="nil"/>
              <w:left w:val="nil"/>
              <w:bottom w:val="single" w:sz="4" w:space="0" w:color="auto"/>
              <w:right w:val="single" w:sz="4" w:space="0" w:color="auto"/>
            </w:tcBorders>
            <w:shd w:val="clear" w:color="000000" w:fill="BFBFBF"/>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10,1%</w:t>
            </w:r>
          </w:p>
        </w:tc>
        <w:tc>
          <w:tcPr>
            <w:tcW w:w="1320" w:type="dxa"/>
            <w:tcBorders>
              <w:top w:val="nil"/>
              <w:left w:val="nil"/>
              <w:bottom w:val="single" w:sz="4" w:space="0" w:color="auto"/>
              <w:right w:val="single" w:sz="4" w:space="0" w:color="auto"/>
            </w:tcBorders>
            <w:shd w:val="clear" w:color="000000" w:fill="BFBFBF"/>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11,0%</w:t>
            </w:r>
          </w:p>
        </w:tc>
      </w:tr>
      <w:tr w:rsidR="00E76818" w:rsidRPr="00F43921" w:rsidTr="00E76818">
        <w:trPr>
          <w:trHeight w:val="225"/>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Patagonia</w:t>
            </w:r>
          </w:p>
        </w:tc>
        <w:tc>
          <w:tcPr>
            <w:tcW w:w="17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6,6%</w:t>
            </w:r>
          </w:p>
        </w:tc>
        <w:tc>
          <w:tcPr>
            <w:tcW w:w="11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7,0%</w:t>
            </w:r>
          </w:p>
        </w:tc>
        <w:tc>
          <w:tcPr>
            <w:tcW w:w="13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6,1%</w:t>
            </w:r>
          </w:p>
        </w:tc>
      </w:tr>
      <w:tr w:rsidR="00E76818" w:rsidRPr="00F43921" w:rsidTr="00E76818">
        <w:trPr>
          <w:trHeight w:val="225"/>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Gran Buenos Aires</w:t>
            </w:r>
          </w:p>
        </w:tc>
        <w:tc>
          <w:tcPr>
            <w:tcW w:w="17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10,7%</w:t>
            </w:r>
          </w:p>
        </w:tc>
        <w:tc>
          <w:tcPr>
            <w:tcW w:w="11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11,1%</w:t>
            </w:r>
          </w:p>
        </w:tc>
        <w:tc>
          <w:tcPr>
            <w:tcW w:w="13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3,7%</w:t>
            </w:r>
          </w:p>
        </w:tc>
      </w:tr>
      <w:tr w:rsidR="00E76818" w:rsidRPr="00F43921" w:rsidTr="00E76818">
        <w:trPr>
          <w:trHeight w:val="225"/>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b/>
                <w:bCs/>
                <w:sz w:val="16"/>
                <w:szCs w:val="16"/>
                <w:lang w:eastAsia="es-ES"/>
              </w:rPr>
            </w:pPr>
            <w:r w:rsidRPr="00F43921">
              <w:rPr>
                <w:rFonts w:ascii="Arial" w:eastAsia="Times New Roman" w:hAnsi="Arial" w:cs="Arial"/>
                <w:b/>
                <w:bCs/>
                <w:sz w:val="16"/>
                <w:szCs w:val="16"/>
                <w:lang w:eastAsia="es-ES"/>
              </w:rPr>
              <w:t>Noreste</w:t>
            </w:r>
          </w:p>
        </w:tc>
        <w:tc>
          <w:tcPr>
            <w:tcW w:w="17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5,2%</w:t>
            </w:r>
          </w:p>
        </w:tc>
        <w:tc>
          <w:tcPr>
            <w:tcW w:w="116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4,5%</w:t>
            </w:r>
          </w:p>
        </w:tc>
        <w:tc>
          <w:tcPr>
            <w:tcW w:w="1320" w:type="dxa"/>
            <w:tcBorders>
              <w:top w:val="nil"/>
              <w:left w:val="nil"/>
              <w:bottom w:val="single" w:sz="4" w:space="0" w:color="auto"/>
              <w:right w:val="single" w:sz="4" w:space="0" w:color="auto"/>
            </w:tcBorders>
            <w:shd w:val="clear" w:color="auto" w:fill="auto"/>
            <w:vAlign w:val="center"/>
            <w:hideMark/>
          </w:tcPr>
          <w:p w:rsidR="00E76818" w:rsidRPr="00F43921" w:rsidRDefault="00E76818" w:rsidP="00E76818">
            <w:pPr>
              <w:spacing w:after="0" w:line="240" w:lineRule="auto"/>
              <w:jc w:val="center"/>
              <w:rPr>
                <w:rFonts w:ascii="Arial" w:eastAsia="Times New Roman" w:hAnsi="Arial" w:cs="Arial"/>
                <w:sz w:val="16"/>
                <w:szCs w:val="16"/>
                <w:lang w:eastAsia="es-ES"/>
              </w:rPr>
            </w:pPr>
            <w:r w:rsidRPr="00F43921">
              <w:rPr>
                <w:rFonts w:ascii="Arial" w:eastAsia="Times New Roman" w:hAnsi="Arial" w:cs="Arial"/>
                <w:sz w:val="16"/>
                <w:szCs w:val="16"/>
                <w:lang w:eastAsia="es-ES"/>
              </w:rPr>
              <w:t>-13,5%</w:t>
            </w:r>
          </w:p>
        </w:tc>
      </w:tr>
    </w:tbl>
    <w:p w:rsidR="00E76818" w:rsidRPr="00233C29" w:rsidRDefault="00E76818" w:rsidP="00E76818">
      <w:pPr>
        <w:jc w:val="center"/>
        <w:rPr>
          <w:sz w:val="18"/>
          <w:szCs w:val="18"/>
        </w:rPr>
      </w:pPr>
      <w:r w:rsidRPr="00233C29">
        <w:rPr>
          <w:sz w:val="18"/>
          <w:szCs w:val="18"/>
        </w:rPr>
        <w:t>Fuente: Elaboración propia en base a datos de la EPH-INDEC.</w:t>
      </w:r>
    </w:p>
    <w:p w:rsidR="00E76818" w:rsidRDefault="00E76818"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F93BC6" w:rsidRDefault="00F93BC6" w:rsidP="00213070">
      <w:pPr>
        <w:rPr>
          <w:b/>
        </w:rPr>
      </w:pPr>
    </w:p>
    <w:p w:rsidR="00213070" w:rsidRDefault="00213070" w:rsidP="00213070">
      <w:pPr>
        <w:rPr>
          <w:b/>
        </w:rPr>
      </w:pPr>
      <w:r>
        <w:rPr>
          <w:b/>
        </w:rPr>
        <w:t>Cuadro 2</w:t>
      </w:r>
      <w:r w:rsidRPr="00571500">
        <w:rPr>
          <w:b/>
        </w:rPr>
        <w:t xml:space="preserve">.1. Tasa de </w:t>
      </w:r>
      <w:r>
        <w:rPr>
          <w:b/>
        </w:rPr>
        <w:t>Empleo</w:t>
      </w:r>
      <w:r w:rsidRPr="00571500">
        <w:rPr>
          <w:b/>
        </w:rPr>
        <w:t xml:space="preserve">, por región y aglomerados urbanos. Ordenadas de forma descendente. 1er Trimestre 2019. </w:t>
      </w:r>
    </w:p>
    <w:tbl>
      <w:tblPr>
        <w:tblW w:w="5380" w:type="dxa"/>
        <w:jc w:val="center"/>
        <w:tblInd w:w="55" w:type="dxa"/>
        <w:tblCellMar>
          <w:left w:w="70" w:type="dxa"/>
          <w:right w:w="70" w:type="dxa"/>
        </w:tblCellMar>
        <w:tblLook w:val="04A0"/>
      </w:tblPr>
      <w:tblGrid>
        <w:gridCol w:w="3160"/>
        <w:gridCol w:w="2220"/>
      </w:tblGrid>
      <w:tr w:rsidR="00E76818" w:rsidRPr="00D3554A" w:rsidTr="00E76818">
        <w:trPr>
          <w:trHeight w:val="300"/>
          <w:jc w:val="center"/>
        </w:trPr>
        <w:tc>
          <w:tcPr>
            <w:tcW w:w="316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Región/ Aglomerado</w:t>
            </w:r>
          </w:p>
        </w:tc>
        <w:tc>
          <w:tcPr>
            <w:tcW w:w="2220" w:type="dxa"/>
            <w:tcBorders>
              <w:top w:val="single" w:sz="4" w:space="0" w:color="auto"/>
              <w:left w:val="nil"/>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Tasa de Empleo</w:t>
            </w:r>
          </w:p>
        </w:tc>
      </w:tr>
      <w:tr w:rsidR="00E76818" w:rsidRPr="00D3554A" w:rsidTr="00E76818">
        <w:trPr>
          <w:trHeight w:val="450"/>
          <w:jc w:val="center"/>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E76818" w:rsidRPr="00D3554A" w:rsidRDefault="00E76818" w:rsidP="00E76818">
            <w:pPr>
              <w:spacing w:after="0" w:line="240" w:lineRule="auto"/>
              <w:rPr>
                <w:rFonts w:ascii="Arial" w:eastAsia="Times New Roman" w:hAnsi="Arial" w:cs="Arial"/>
                <w:b/>
                <w:bCs/>
                <w:color w:val="FFFFFF"/>
                <w:sz w:val="16"/>
                <w:szCs w:val="16"/>
                <w:lang w:eastAsia="es-ES"/>
              </w:rPr>
            </w:pPr>
          </w:p>
        </w:tc>
        <w:tc>
          <w:tcPr>
            <w:tcW w:w="2220" w:type="dxa"/>
            <w:tcBorders>
              <w:top w:val="nil"/>
              <w:left w:val="nil"/>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1er Trim 2019</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Ciudad Autónoma de Buenos Aires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51,6%</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Mar del Plata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45,1%</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Bahía Blanca-Cerri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44,5%</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San Luis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44,2%</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Río Cuarto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44,2%</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200" w:firstLine="321"/>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Gran Buenos Aires</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43,3%</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Neuquén-Plottier</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43,3%</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La Plata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43,2%</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Gran Mendoza</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42,7%</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Córdoba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42,6%</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La Rioja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42,4%</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000000" w:fill="BFBFBF"/>
            <w:hideMark/>
          </w:tcPr>
          <w:p w:rsidR="00E76818" w:rsidRPr="00D3554A" w:rsidRDefault="00E76818" w:rsidP="00E76818">
            <w:pPr>
              <w:spacing w:after="0" w:line="240" w:lineRule="auto"/>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Total 31 aglomerados urbanos</w:t>
            </w:r>
          </w:p>
        </w:tc>
        <w:tc>
          <w:tcPr>
            <w:tcW w:w="2220" w:type="dxa"/>
            <w:tcBorders>
              <w:top w:val="nil"/>
              <w:left w:val="nil"/>
              <w:bottom w:val="single" w:sz="4" w:space="0" w:color="auto"/>
              <w:right w:val="single" w:sz="4" w:space="0" w:color="auto"/>
            </w:tcBorders>
            <w:shd w:val="clear" w:color="000000" w:fill="BFBFBF"/>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42,3%</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200" w:firstLine="321"/>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Pampeana</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42,1%</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200" w:firstLine="321"/>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Cuyo</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42,0%</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Posadas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42,0%</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Rosario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41,7%</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Partidos del Gran Buenos Aires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41,3%</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Salta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41,2%</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100" w:firstLine="161"/>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Aglomerados del interior</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41,1%</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Río Gallegos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41,0%</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Jujuy-Palpalá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40,9%</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Gran Catamarca</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40,8%</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200" w:firstLine="321"/>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Noroeste</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40,5%</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200" w:firstLine="321"/>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Patagonia</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39,9%</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Corrientes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39,8%</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Santa Rosa - Toay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39,8%</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San Juan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39,7%</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Santiago del Estero-La Banda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39,7%</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Tucumán-Tafí Viejo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39,6%</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Paraná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39,6%</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Viedma-Carmen de Patagones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39,2%</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Ushuaia-Río Grande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39,1%</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Rawson-Trelew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39,1%</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Santa Fe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38,8%</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San Nicolás-Villa Constitución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38,6%</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200" w:firstLine="321"/>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Noreste</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37,5%</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Comodoro Rivadavia-Rada Tilly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36,2%</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Concordia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35,7%</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Resistencia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33,7%</w:t>
            </w:r>
          </w:p>
        </w:tc>
      </w:tr>
      <w:tr w:rsidR="00E76818" w:rsidRPr="00D3554A"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Formosa  </w:t>
            </w:r>
          </w:p>
        </w:tc>
        <w:tc>
          <w:tcPr>
            <w:tcW w:w="2220" w:type="dxa"/>
            <w:tcBorders>
              <w:top w:val="nil"/>
              <w:left w:val="nil"/>
              <w:bottom w:val="single" w:sz="4" w:space="0" w:color="auto"/>
              <w:right w:val="single" w:sz="4" w:space="0" w:color="auto"/>
            </w:tcBorders>
            <w:shd w:val="clear" w:color="auto" w:fill="auto"/>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33,6%</w:t>
            </w:r>
          </w:p>
        </w:tc>
      </w:tr>
    </w:tbl>
    <w:p w:rsidR="00E76818" w:rsidRPr="00233C29" w:rsidRDefault="00E76818" w:rsidP="00E76818">
      <w:pPr>
        <w:jc w:val="center"/>
        <w:rPr>
          <w:sz w:val="18"/>
          <w:szCs w:val="18"/>
        </w:rPr>
      </w:pPr>
      <w:r w:rsidRPr="00233C29">
        <w:rPr>
          <w:sz w:val="18"/>
          <w:szCs w:val="18"/>
        </w:rPr>
        <w:t>Fuente: Elaboración propia en base a datos de la EPH-INDEC.</w:t>
      </w:r>
    </w:p>
    <w:p w:rsidR="003838DC" w:rsidRDefault="003838DC" w:rsidP="00213070">
      <w:pPr>
        <w:rPr>
          <w:b/>
        </w:rPr>
      </w:pPr>
    </w:p>
    <w:p w:rsidR="00213070" w:rsidRDefault="00213070" w:rsidP="00213070">
      <w:pPr>
        <w:rPr>
          <w:b/>
        </w:rPr>
      </w:pPr>
      <w:r w:rsidRPr="00571500">
        <w:rPr>
          <w:b/>
        </w:rPr>
        <w:t xml:space="preserve">Cuadro </w:t>
      </w:r>
      <w:r>
        <w:rPr>
          <w:b/>
        </w:rPr>
        <w:t>2</w:t>
      </w:r>
      <w:r w:rsidRPr="00571500">
        <w:rPr>
          <w:b/>
        </w:rPr>
        <w:t>.</w:t>
      </w:r>
      <w:r>
        <w:rPr>
          <w:b/>
        </w:rPr>
        <w:t>2</w:t>
      </w:r>
      <w:r w:rsidRPr="00571500">
        <w:rPr>
          <w:b/>
        </w:rPr>
        <w:t xml:space="preserve">. Tasa de </w:t>
      </w:r>
      <w:r>
        <w:rPr>
          <w:b/>
        </w:rPr>
        <w:t>Empleo</w:t>
      </w:r>
      <w:r w:rsidRPr="00571500">
        <w:rPr>
          <w:b/>
        </w:rPr>
        <w:t xml:space="preserve">, por aglomerados urbanos. </w:t>
      </w:r>
      <w:r>
        <w:rPr>
          <w:b/>
        </w:rPr>
        <w:t xml:space="preserve">Variación interanual, 1ºTrimestre 2018 vs 1ºTrimestre 2019. </w:t>
      </w:r>
      <w:r w:rsidRPr="00571500">
        <w:rPr>
          <w:b/>
        </w:rPr>
        <w:t>Ordenadas de forma</w:t>
      </w:r>
      <w:r>
        <w:rPr>
          <w:b/>
        </w:rPr>
        <w:t xml:space="preserve"> </w:t>
      </w:r>
      <w:r w:rsidRPr="00571500">
        <w:rPr>
          <w:b/>
        </w:rPr>
        <w:t>descendente</w:t>
      </w:r>
      <w:r>
        <w:rPr>
          <w:b/>
        </w:rPr>
        <w:t xml:space="preserve"> según evolución</w:t>
      </w:r>
      <w:r w:rsidRPr="00571500">
        <w:rPr>
          <w:b/>
        </w:rPr>
        <w:t xml:space="preserve">. </w:t>
      </w:r>
    </w:p>
    <w:tbl>
      <w:tblPr>
        <w:tblW w:w="7380" w:type="dxa"/>
        <w:jc w:val="center"/>
        <w:tblInd w:w="55" w:type="dxa"/>
        <w:tblCellMar>
          <w:left w:w="70" w:type="dxa"/>
          <w:right w:w="70" w:type="dxa"/>
        </w:tblCellMar>
        <w:tblLook w:val="04A0"/>
      </w:tblPr>
      <w:tblGrid>
        <w:gridCol w:w="3280"/>
        <w:gridCol w:w="1340"/>
        <w:gridCol w:w="1400"/>
        <w:gridCol w:w="1360"/>
      </w:tblGrid>
      <w:tr w:rsidR="00E76818" w:rsidRPr="00D3554A" w:rsidTr="00E76818">
        <w:trPr>
          <w:trHeight w:val="300"/>
          <w:jc w:val="center"/>
        </w:trPr>
        <w:tc>
          <w:tcPr>
            <w:tcW w:w="328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Aglomerado</w:t>
            </w:r>
          </w:p>
        </w:tc>
        <w:tc>
          <w:tcPr>
            <w:tcW w:w="4100" w:type="dxa"/>
            <w:gridSpan w:val="3"/>
            <w:tcBorders>
              <w:top w:val="single" w:sz="4" w:space="0" w:color="auto"/>
              <w:left w:val="nil"/>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Tasa de Empleo</w:t>
            </w:r>
          </w:p>
        </w:tc>
      </w:tr>
      <w:tr w:rsidR="00E76818" w:rsidRPr="00D3554A" w:rsidTr="00E76818">
        <w:trPr>
          <w:trHeight w:val="450"/>
          <w:jc w:val="center"/>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E76818" w:rsidRPr="00D3554A" w:rsidRDefault="00E76818" w:rsidP="00E76818">
            <w:pPr>
              <w:spacing w:after="0" w:line="240" w:lineRule="auto"/>
              <w:rPr>
                <w:rFonts w:ascii="Arial" w:eastAsia="Times New Roman" w:hAnsi="Arial" w:cs="Arial"/>
                <w:b/>
                <w:bCs/>
                <w:color w:val="FFFFFF"/>
                <w:sz w:val="16"/>
                <w:szCs w:val="16"/>
                <w:lang w:eastAsia="es-ES"/>
              </w:rPr>
            </w:pPr>
          </w:p>
        </w:tc>
        <w:tc>
          <w:tcPr>
            <w:tcW w:w="1340" w:type="dxa"/>
            <w:tcBorders>
              <w:top w:val="nil"/>
              <w:left w:val="nil"/>
              <w:bottom w:val="single" w:sz="4" w:space="0" w:color="auto"/>
              <w:right w:val="single" w:sz="4" w:space="0" w:color="auto"/>
            </w:tcBorders>
            <w:shd w:val="clear" w:color="000000" w:fill="0070C0"/>
            <w:noWrap/>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1er Trim 2018</w:t>
            </w:r>
          </w:p>
        </w:tc>
        <w:tc>
          <w:tcPr>
            <w:tcW w:w="1400" w:type="dxa"/>
            <w:tcBorders>
              <w:top w:val="nil"/>
              <w:left w:val="nil"/>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1er Trim 2019</w:t>
            </w:r>
          </w:p>
        </w:tc>
        <w:tc>
          <w:tcPr>
            <w:tcW w:w="1360" w:type="dxa"/>
            <w:tcBorders>
              <w:top w:val="nil"/>
              <w:left w:val="nil"/>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Var. % Interanual</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Jujuy-Palpalá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38,5%</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40,9%</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6,2%</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Neuquén-Plottier</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41,2%</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43,3%</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5,1%</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La Plata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41,3%</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43,2%</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4,6%</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Santiago del Estero-La Banda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38,0%</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39,7%</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4,5%</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San Juan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38,2%</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39,7%</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La Rioja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40,8%</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42,4%</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Ciudad Autónoma de Buenos Aires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49,7%</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51,6%</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3,8%</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Formosa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32,5%</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33,6%</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3,4%</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San Luis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42,8%</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44,2%</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3,3%</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Río Cuarto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43,2%</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44,2%</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2,3%</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Partidos del Gran Buenos Aires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41,3%</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41,3%</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0,0%</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000000" w:fill="BFBFBF"/>
            <w:hideMark/>
          </w:tcPr>
          <w:p w:rsidR="00E76818" w:rsidRPr="00D3554A" w:rsidRDefault="00E76818" w:rsidP="00E76818">
            <w:pPr>
              <w:spacing w:after="0" w:line="240" w:lineRule="auto"/>
              <w:ind w:firstLineChars="300" w:firstLine="482"/>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Total 31 aglomerados urbanos</w:t>
            </w:r>
          </w:p>
        </w:tc>
        <w:tc>
          <w:tcPr>
            <w:tcW w:w="1340" w:type="dxa"/>
            <w:tcBorders>
              <w:top w:val="nil"/>
              <w:left w:val="nil"/>
              <w:bottom w:val="single" w:sz="4" w:space="0" w:color="auto"/>
              <w:right w:val="single" w:sz="4" w:space="0" w:color="auto"/>
            </w:tcBorders>
            <w:shd w:val="clear" w:color="000000" w:fill="BFBFBF"/>
            <w:vAlign w:val="center"/>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42,4%</w:t>
            </w:r>
          </w:p>
        </w:tc>
        <w:tc>
          <w:tcPr>
            <w:tcW w:w="1400" w:type="dxa"/>
            <w:tcBorders>
              <w:top w:val="nil"/>
              <w:left w:val="nil"/>
              <w:bottom w:val="single" w:sz="4" w:space="0" w:color="auto"/>
              <w:right w:val="single" w:sz="4" w:space="0" w:color="auto"/>
            </w:tcBorders>
            <w:shd w:val="clear" w:color="000000" w:fill="BFBFBF"/>
            <w:vAlign w:val="center"/>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42,3%</w:t>
            </w:r>
          </w:p>
        </w:tc>
        <w:tc>
          <w:tcPr>
            <w:tcW w:w="1360" w:type="dxa"/>
            <w:tcBorders>
              <w:top w:val="nil"/>
              <w:left w:val="nil"/>
              <w:bottom w:val="single" w:sz="4" w:space="0" w:color="auto"/>
              <w:right w:val="single" w:sz="4" w:space="0" w:color="auto"/>
            </w:tcBorders>
            <w:shd w:val="clear" w:color="000000" w:fill="BFBFBF"/>
            <w:vAlign w:val="center"/>
            <w:hideMark/>
          </w:tcPr>
          <w:p w:rsidR="00E76818" w:rsidRPr="00D3554A" w:rsidRDefault="00E76818" w:rsidP="00E76818">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-0,2%</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Río Gallegos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41,1%</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41,0%</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-0,2%</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Bahía Blanca-Cerri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44,9%</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44,5%</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-0,9%</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Gran Mendoza</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43,3%</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42,7%</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-1,4%</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Tucumán-Tafí Viejo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40,3%</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39,6%</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-1,7%</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Córdoba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43,4%</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42,6%</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-1,8%</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Santa Rosa - Toay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41,1%</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39,8%</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-3,2%</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Mar del Plata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46,7%</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45,1%</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-3,4%</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Viedma-Carmen de Patagones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40,6%</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39,2%</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-3,4%</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San Nicolás-Villa Constitución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40,0%</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38,6%</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-3,5%</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Salta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42,7%</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41,2%</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-3,5%</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Rawson-Trelew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40,6%</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39,1%</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-3,7%</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Comodoro Rivadavia-Rada Tilly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37,6%</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36,2%</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-3,7%</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Santa Fe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40,4%</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38,8%</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Corrientes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41,5%</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39,8%</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Posadas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44,0%</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42,0%</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-4,5%</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Gran Catamarca</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42,9%</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40,8%</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-4,9%</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Concordia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37,7%</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35,7%</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-5,3%</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Rosario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44,2%</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41,7%</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-5,7%</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Ushuaia-Río Grande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41,9%</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39,1%</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-6,7%</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Paraná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43,4%</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39,6%</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-8,8%</w:t>
            </w:r>
          </w:p>
        </w:tc>
      </w:tr>
      <w:tr w:rsidR="00E76818" w:rsidRPr="00D3554A"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D3554A" w:rsidRDefault="00E76818" w:rsidP="00E76818">
            <w:pPr>
              <w:spacing w:after="0" w:line="240" w:lineRule="auto"/>
              <w:ind w:firstLineChars="300" w:firstLine="480"/>
              <w:rPr>
                <w:rFonts w:ascii="Arial" w:eastAsia="Times New Roman" w:hAnsi="Arial" w:cs="Arial"/>
                <w:sz w:val="16"/>
                <w:szCs w:val="16"/>
                <w:lang w:eastAsia="es-ES"/>
              </w:rPr>
            </w:pPr>
            <w:r w:rsidRPr="00D3554A">
              <w:rPr>
                <w:rFonts w:ascii="Arial" w:eastAsia="Times New Roman" w:hAnsi="Arial" w:cs="Arial"/>
                <w:sz w:val="16"/>
                <w:szCs w:val="16"/>
                <w:lang w:eastAsia="es-ES"/>
              </w:rPr>
              <w:t xml:space="preserve">Gran Resistencia  </w:t>
            </w:r>
          </w:p>
        </w:tc>
        <w:tc>
          <w:tcPr>
            <w:tcW w:w="134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37,6%</w:t>
            </w:r>
          </w:p>
        </w:tc>
        <w:tc>
          <w:tcPr>
            <w:tcW w:w="140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33,7%</w:t>
            </w:r>
          </w:p>
        </w:tc>
        <w:tc>
          <w:tcPr>
            <w:tcW w:w="136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E76818">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-10,4%</w:t>
            </w:r>
          </w:p>
        </w:tc>
      </w:tr>
    </w:tbl>
    <w:p w:rsidR="00E76818" w:rsidRPr="00233C29" w:rsidRDefault="00E76818" w:rsidP="00E76818">
      <w:pPr>
        <w:jc w:val="center"/>
        <w:rPr>
          <w:sz w:val="18"/>
          <w:szCs w:val="18"/>
        </w:rPr>
      </w:pPr>
      <w:r w:rsidRPr="00233C29">
        <w:rPr>
          <w:sz w:val="18"/>
          <w:szCs w:val="18"/>
        </w:rPr>
        <w:t>Fuente: Elaboración propia en base a datos de la EPH-INDEC.</w:t>
      </w:r>
    </w:p>
    <w:p w:rsidR="003838DC" w:rsidRDefault="003838DC"/>
    <w:p w:rsidR="00213070" w:rsidRDefault="00213070" w:rsidP="00213070">
      <w:pPr>
        <w:rPr>
          <w:b/>
        </w:rPr>
      </w:pPr>
      <w:r w:rsidRPr="00571500">
        <w:rPr>
          <w:b/>
        </w:rPr>
        <w:t xml:space="preserve">Cuadro </w:t>
      </w:r>
      <w:r w:rsidR="008D1CC5">
        <w:rPr>
          <w:b/>
        </w:rPr>
        <w:t>2</w:t>
      </w:r>
      <w:r w:rsidRPr="00571500">
        <w:rPr>
          <w:b/>
        </w:rPr>
        <w:t>.</w:t>
      </w:r>
      <w:r>
        <w:rPr>
          <w:b/>
        </w:rPr>
        <w:t>3</w:t>
      </w:r>
      <w:r w:rsidRPr="00571500">
        <w:rPr>
          <w:b/>
        </w:rPr>
        <w:t xml:space="preserve">. Tasa de </w:t>
      </w:r>
      <w:r>
        <w:rPr>
          <w:b/>
        </w:rPr>
        <w:t>Empleo</w:t>
      </w:r>
      <w:r w:rsidRPr="00571500">
        <w:rPr>
          <w:b/>
        </w:rPr>
        <w:t xml:space="preserve">, por </w:t>
      </w:r>
      <w:r>
        <w:rPr>
          <w:b/>
        </w:rPr>
        <w:t>regiones</w:t>
      </w:r>
      <w:r w:rsidRPr="00571500">
        <w:rPr>
          <w:b/>
        </w:rPr>
        <w:t xml:space="preserve">. </w:t>
      </w:r>
      <w:r>
        <w:rPr>
          <w:b/>
        </w:rPr>
        <w:t xml:space="preserve">Variación interanual, 1ºTrimestre 2018 vs 1ºTrimestre 2019. </w:t>
      </w:r>
      <w:r w:rsidRPr="00571500">
        <w:rPr>
          <w:b/>
        </w:rPr>
        <w:t>Ordenadas de forma</w:t>
      </w:r>
      <w:r>
        <w:rPr>
          <w:b/>
        </w:rPr>
        <w:t xml:space="preserve"> </w:t>
      </w:r>
      <w:r w:rsidRPr="00571500">
        <w:rPr>
          <w:b/>
        </w:rPr>
        <w:t>descendente</w:t>
      </w:r>
      <w:r>
        <w:rPr>
          <w:b/>
        </w:rPr>
        <w:t xml:space="preserve"> según evolución</w:t>
      </w:r>
      <w:r w:rsidRPr="00571500">
        <w:rPr>
          <w:b/>
        </w:rPr>
        <w:t xml:space="preserve">. </w:t>
      </w:r>
    </w:p>
    <w:tbl>
      <w:tblPr>
        <w:tblW w:w="7136" w:type="dxa"/>
        <w:jc w:val="center"/>
        <w:tblInd w:w="56" w:type="dxa"/>
        <w:tblCellMar>
          <w:left w:w="70" w:type="dxa"/>
          <w:right w:w="70" w:type="dxa"/>
        </w:tblCellMar>
        <w:tblLook w:val="04A0"/>
      </w:tblPr>
      <w:tblGrid>
        <w:gridCol w:w="2700"/>
        <w:gridCol w:w="1720"/>
        <w:gridCol w:w="1441"/>
        <w:gridCol w:w="1275"/>
      </w:tblGrid>
      <w:tr w:rsidR="00E76818" w:rsidRPr="00D3554A" w:rsidTr="003126ED">
        <w:trPr>
          <w:trHeight w:val="300"/>
          <w:jc w:val="center"/>
        </w:trPr>
        <w:tc>
          <w:tcPr>
            <w:tcW w:w="270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Región</w:t>
            </w:r>
          </w:p>
        </w:tc>
        <w:tc>
          <w:tcPr>
            <w:tcW w:w="4436" w:type="dxa"/>
            <w:gridSpan w:val="3"/>
            <w:tcBorders>
              <w:top w:val="single" w:sz="4" w:space="0" w:color="auto"/>
              <w:left w:val="nil"/>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Tasa de Empleo</w:t>
            </w:r>
          </w:p>
        </w:tc>
      </w:tr>
      <w:tr w:rsidR="00E76818" w:rsidRPr="00D3554A" w:rsidTr="003126ED">
        <w:trPr>
          <w:trHeight w:val="450"/>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E76818" w:rsidRPr="00D3554A" w:rsidRDefault="00E76818" w:rsidP="00E76818">
            <w:pPr>
              <w:spacing w:after="0" w:line="240" w:lineRule="auto"/>
              <w:rPr>
                <w:rFonts w:ascii="Arial" w:eastAsia="Times New Roman" w:hAnsi="Arial" w:cs="Arial"/>
                <w:b/>
                <w:bCs/>
                <w:color w:val="FFFFFF"/>
                <w:sz w:val="16"/>
                <w:szCs w:val="16"/>
                <w:lang w:eastAsia="es-ES"/>
              </w:rPr>
            </w:pPr>
          </w:p>
        </w:tc>
        <w:tc>
          <w:tcPr>
            <w:tcW w:w="1720" w:type="dxa"/>
            <w:tcBorders>
              <w:top w:val="nil"/>
              <w:left w:val="nil"/>
              <w:bottom w:val="single" w:sz="4" w:space="0" w:color="auto"/>
              <w:right w:val="single" w:sz="4" w:space="0" w:color="auto"/>
            </w:tcBorders>
            <w:shd w:val="clear" w:color="000000" w:fill="0070C0"/>
            <w:noWrap/>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1er Trim 2018</w:t>
            </w:r>
          </w:p>
        </w:tc>
        <w:tc>
          <w:tcPr>
            <w:tcW w:w="1441" w:type="dxa"/>
            <w:tcBorders>
              <w:top w:val="nil"/>
              <w:left w:val="nil"/>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1er Trim 2019</w:t>
            </w:r>
          </w:p>
        </w:tc>
        <w:tc>
          <w:tcPr>
            <w:tcW w:w="1275" w:type="dxa"/>
            <w:tcBorders>
              <w:top w:val="nil"/>
              <w:left w:val="nil"/>
              <w:bottom w:val="single" w:sz="4" w:space="0" w:color="auto"/>
              <w:right w:val="single" w:sz="4" w:space="0" w:color="auto"/>
            </w:tcBorders>
            <w:shd w:val="clear" w:color="000000" w:fill="0070C0"/>
            <w:vAlign w:val="center"/>
            <w:hideMark/>
          </w:tcPr>
          <w:p w:rsidR="00E76818" w:rsidRPr="00D3554A" w:rsidRDefault="00E76818" w:rsidP="00E76818">
            <w:pPr>
              <w:spacing w:after="0" w:line="240" w:lineRule="auto"/>
              <w:jc w:val="center"/>
              <w:rPr>
                <w:rFonts w:ascii="Arial" w:eastAsia="Times New Roman" w:hAnsi="Arial" w:cs="Arial"/>
                <w:b/>
                <w:bCs/>
                <w:color w:val="FFFFFF"/>
                <w:sz w:val="16"/>
                <w:szCs w:val="16"/>
                <w:lang w:eastAsia="es-ES"/>
              </w:rPr>
            </w:pPr>
            <w:r w:rsidRPr="00D3554A">
              <w:rPr>
                <w:rFonts w:ascii="Arial" w:eastAsia="Times New Roman" w:hAnsi="Arial" w:cs="Arial"/>
                <w:b/>
                <w:bCs/>
                <w:color w:val="FFFFFF"/>
                <w:sz w:val="16"/>
                <w:szCs w:val="16"/>
                <w:lang w:eastAsia="es-ES"/>
              </w:rPr>
              <w:t>Var. % Interanual</w:t>
            </w:r>
          </w:p>
        </w:tc>
      </w:tr>
      <w:tr w:rsidR="00E76818" w:rsidRPr="00D3554A" w:rsidTr="003126ED">
        <w:trPr>
          <w:trHeight w:val="300"/>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Gran Buenos Aires</w:t>
            </w:r>
          </w:p>
        </w:tc>
        <w:tc>
          <w:tcPr>
            <w:tcW w:w="172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42,9%</w:t>
            </w:r>
          </w:p>
        </w:tc>
        <w:tc>
          <w:tcPr>
            <w:tcW w:w="1441"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43,3%</w:t>
            </w:r>
          </w:p>
        </w:tc>
        <w:tc>
          <w:tcPr>
            <w:tcW w:w="1275"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0,9%</w:t>
            </w:r>
          </w:p>
        </w:tc>
      </w:tr>
      <w:tr w:rsidR="00E76818" w:rsidRPr="00D3554A" w:rsidTr="003126ED">
        <w:trPr>
          <w:trHeight w:val="300"/>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Cuyo</w:t>
            </w:r>
          </w:p>
        </w:tc>
        <w:tc>
          <w:tcPr>
            <w:tcW w:w="172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41,7%</w:t>
            </w:r>
          </w:p>
        </w:tc>
        <w:tc>
          <w:tcPr>
            <w:tcW w:w="1441"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42,0%</w:t>
            </w:r>
          </w:p>
        </w:tc>
        <w:tc>
          <w:tcPr>
            <w:tcW w:w="1275"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0,7%</w:t>
            </w:r>
          </w:p>
        </w:tc>
      </w:tr>
      <w:tr w:rsidR="00E76818" w:rsidRPr="00D3554A" w:rsidTr="003126ED">
        <w:trPr>
          <w:trHeight w:val="300"/>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Noroeste</w:t>
            </w:r>
          </w:p>
        </w:tc>
        <w:tc>
          <w:tcPr>
            <w:tcW w:w="172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40,5%</w:t>
            </w:r>
          </w:p>
        </w:tc>
        <w:tc>
          <w:tcPr>
            <w:tcW w:w="1441"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40,5%</w:t>
            </w:r>
          </w:p>
        </w:tc>
        <w:tc>
          <w:tcPr>
            <w:tcW w:w="1275"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0,0%</w:t>
            </w:r>
          </w:p>
        </w:tc>
      </w:tr>
      <w:tr w:rsidR="00E76818" w:rsidRPr="00D3554A" w:rsidTr="003126ED">
        <w:trPr>
          <w:trHeight w:val="300"/>
          <w:jc w:val="center"/>
        </w:trPr>
        <w:tc>
          <w:tcPr>
            <w:tcW w:w="2700" w:type="dxa"/>
            <w:tcBorders>
              <w:top w:val="nil"/>
              <w:left w:val="single" w:sz="4" w:space="0" w:color="auto"/>
              <w:bottom w:val="single" w:sz="4" w:space="0" w:color="auto"/>
              <w:right w:val="single" w:sz="4" w:space="0" w:color="auto"/>
            </w:tcBorders>
            <w:shd w:val="clear" w:color="000000" w:fill="BFBFBF"/>
            <w:vAlign w:val="center"/>
            <w:hideMark/>
          </w:tcPr>
          <w:p w:rsidR="00E76818" w:rsidRPr="00D3554A" w:rsidRDefault="00E76818" w:rsidP="003126ED">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Total 31 aglomerados urbanos</w:t>
            </w:r>
          </w:p>
        </w:tc>
        <w:tc>
          <w:tcPr>
            <w:tcW w:w="1720" w:type="dxa"/>
            <w:tcBorders>
              <w:top w:val="nil"/>
              <w:left w:val="nil"/>
              <w:bottom w:val="single" w:sz="4" w:space="0" w:color="auto"/>
              <w:right w:val="single" w:sz="4" w:space="0" w:color="auto"/>
            </w:tcBorders>
            <w:shd w:val="clear" w:color="000000" w:fill="BFBFBF"/>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42,4%</w:t>
            </w:r>
          </w:p>
        </w:tc>
        <w:tc>
          <w:tcPr>
            <w:tcW w:w="1441" w:type="dxa"/>
            <w:tcBorders>
              <w:top w:val="nil"/>
              <w:left w:val="nil"/>
              <w:bottom w:val="single" w:sz="4" w:space="0" w:color="auto"/>
              <w:right w:val="single" w:sz="4" w:space="0" w:color="auto"/>
            </w:tcBorders>
            <w:shd w:val="clear" w:color="000000" w:fill="BFBFBF"/>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42,3%</w:t>
            </w:r>
          </w:p>
        </w:tc>
        <w:tc>
          <w:tcPr>
            <w:tcW w:w="1275" w:type="dxa"/>
            <w:tcBorders>
              <w:top w:val="nil"/>
              <w:left w:val="nil"/>
              <w:bottom w:val="single" w:sz="4" w:space="0" w:color="auto"/>
              <w:right w:val="single" w:sz="4" w:space="0" w:color="auto"/>
            </w:tcBorders>
            <w:shd w:val="clear" w:color="000000" w:fill="BFBFBF"/>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-0,2%</w:t>
            </w:r>
          </w:p>
        </w:tc>
      </w:tr>
      <w:tr w:rsidR="00E76818" w:rsidRPr="00D3554A" w:rsidTr="003126ED">
        <w:trPr>
          <w:trHeight w:val="300"/>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Patagonia</w:t>
            </w:r>
          </w:p>
        </w:tc>
        <w:tc>
          <w:tcPr>
            <w:tcW w:w="172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40,3%</w:t>
            </w:r>
          </w:p>
        </w:tc>
        <w:tc>
          <w:tcPr>
            <w:tcW w:w="1441"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39,9%</w:t>
            </w:r>
          </w:p>
        </w:tc>
        <w:tc>
          <w:tcPr>
            <w:tcW w:w="1275"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-1,0%</w:t>
            </w:r>
          </w:p>
        </w:tc>
      </w:tr>
      <w:tr w:rsidR="00E76818" w:rsidRPr="00D3554A" w:rsidTr="003126ED">
        <w:trPr>
          <w:trHeight w:val="300"/>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Pampeana</w:t>
            </w:r>
          </w:p>
        </w:tc>
        <w:tc>
          <w:tcPr>
            <w:tcW w:w="172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43,2%</w:t>
            </w:r>
          </w:p>
        </w:tc>
        <w:tc>
          <w:tcPr>
            <w:tcW w:w="1441"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42,1%</w:t>
            </w:r>
          </w:p>
        </w:tc>
        <w:tc>
          <w:tcPr>
            <w:tcW w:w="1275"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-2,5%</w:t>
            </w:r>
          </w:p>
        </w:tc>
      </w:tr>
      <w:tr w:rsidR="00E76818" w:rsidRPr="00D3554A" w:rsidTr="003126ED">
        <w:trPr>
          <w:trHeight w:val="300"/>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b/>
                <w:bCs/>
                <w:sz w:val="16"/>
                <w:szCs w:val="16"/>
                <w:lang w:eastAsia="es-ES"/>
              </w:rPr>
            </w:pPr>
            <w:r w:rsidRPr="00D3554A">
              <w:rPr>
                <w:rFonts w:ascii="Arial" w:eastAsia="Times New Roman" w:hAnsi="Arial" w:cs="Arial"/>
                <w:b/>
                <w:bCs/>
                <w:sz w:val="16"/>
                <w:szCs w:val="16"/>
                <w:lang w:eastAsia="es-ES"/>
              </w:rPr>
              <w:t>Noreste</w:t>
            </w:r>
          </w:p>
        </w:tc>
        <w:tc>
          <w:tcPr>
            <w:tcW w:w="1720"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39,4%</w:t>
            </w:r>
          </w:p>
        </w:tc>
        <w:tc>
          <w:tcPr>
            <w:tcW w:w="1441"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37,5%</w:t>
            </w:r>
          </w:p>
        </w:tc>
        <w:tc>
          <w:tcPr>
            <w:tcW w:w="1275" w:type="dxa"/>
            <w:tcBorders>
              <w:top w:val="nil"/>
              <w:left w:val="nil"/>
              <w:bottom w:val="single" w:sz="4" w:space="0" w:color="auto"/>
              <w:right w:val="single" w:sz="4" w:space="0" w:color="auto"/>
            </w:tcBorders>
            <w:shd w:val="clear" w:color="auto" w:fill="auto"/>
            <w:vAlign w:val="center"/>
            <w:hideMark/>
          </w:tcPr>
          <w:p w:rsidR="00E76818" w:rsidRPr="00D3554A" w:rsidRDefault="00E76818" w:rsidP="003126ED">
            <w:pPr>
              <w:spacing w:after="0" w:line="240" w:lineRule="auto"/>
              <w:jc w:val="center"/>
              <w:rPr>
                <w:rFonts w:ascii="Arial" w:eastAsia="Times New Roman" w:hAnsi="Arial" w:cs="Arial"/>
                <w:sz w:val="16"/>
                <w:szCs w:val="16"/>
                <w:lang w:eastAsia="es-ES"/>
              </w:rPr>
            </w:pPr>
            <w:r w:rsidRPr="00D3554A">
              <w:rPr>
                <w:rFonts w:ascii="Arial" w:eastAsia="Times New Roman" w:hAnsi="Arial" w:cs="Arial"/>
                <w:sz w:val="16"/>
                <w:szCs w:val="16"/>
                <w:lang w:eastAsia="es-ES"/>
              </w:rPr>
              <w:t>-4,8%</w:t>
            </w:r>
          </w:p>
        </w:tc>
      </w:tr>
    </w:tbl>
    <w:p w:rsidR="00E76818" w:rsidRPr="00233C29" w:rsidRDefault="00E76818" w:rsidP="00E76818">
      <w:pPr>
        <w:jc w:val="center"/>
        <w:rPr>
          <w:sz w:val="18"/>
          <w:szCs w:val="18"/>
        </w:rPr>
      </w:pPr>
      <w:r w:rsidRPr="00233C29">
        <w:rPr>
          <w:sz w:val="18"/>
          <w:szCs w:val="18"/>
        </w:rPr>
        <w:t>Fuente: Elaboración propia en base a datos de la EPH-INDEC.</w:t>
      </w:r>
    </w:p>
    <w:p w:rsidR="008D1CC5" w:rsidRDefault="008D1CC5" w:rsidP="00213070">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F93BC6" w:rsidRDefault="00F93BC6" w:rsidP="008D1CC5">
      <w:pPr>
        <w:rPr>
          <w:b/>
        </w:rPr>
      </w:pPr>
    </w:p>
    <w:p w:rsidR="008D1CC5" w:rsidRDefault="008D1CC5" w:rsidP="008D1CC5">
      <w:pPr>
        <w:rPr>
          <w:b/>
        </w:rPr>
      </w:pPr>
      <w:r>
        <w:rPr>
          <w:b/>
        </w:rPr>
        <w:t>Cuadro 3</w:t>
      </w:r>
      <w:r w:rsidRPr="00571500">
        <w:rPr>
          <w:b/>
        </w:rPr>
        <w:t xml:space="preserve">.1. Tasa de </w:t>
      </w:r>
      <w:r>
        <w:rPr>
          <w:b/>
        </w:rPr>
        <w:t>Ocupados Demandantes de Empleo</w:t>
      </w:r>
      <w:r w:rsidRPr="00571500">
        <w:rPr>
          <w:b/>
        </w:rPr>
        <w:t xml:space="preserve">, por región y aglomerados urbanos. Ordenadas de forma descendente. 1er Trimestre 2019. </w:t>
      </w:r>
    </w:p>
    <w:tbl>
      <w:tblPr>
        <w:tblW w:w="5380" w:type="dxa"/>
        <w:jc w:val="center"/>
        <w:tblInd w:w="56" w:type="dxa"/>
        <w:tblCellMar>
          <w:left w:w="70" w:type="dxa"/>
          <w:right w:w="70" w:type="dxa"/>
        </w:tblCellMar>
        <w:tblLook w:val="04A0"/>
      </w:tblPr>
      <w:tblGrid>
        <w:gridCol w:w="3160"/>
        <w:gridCol w:w="2220"/>
      </w:tblGrid>
      <w:tr w:rsidR="00E76818" w:rsidRPr="00182B44" w:rsidTr="00E76818">
        <w:trPr>
          <w:trHeight w:val="990"/>
          <w:jc w:val="center"/>
        </w:trPr>
        <w:tc>
          <w:tcPr>
            <w:tcW w:w="316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E76818" w:rsidRPr="00182B44" w:rsidRDefault="00E76818" w:rsidP="00E76818">
            <w:pPr>
              <w:spacing w:after="0" w:line="240" w:lineRule="auto"/>
              <w:jc w:val="center"/>
              <w:rPr>
                <w:rFonts w:ascii="Arial" w:eastAsia="Times New Roman" w:hAnsi="Arial" w:cs="Arial"/>
                <w:b/>
                <w:bCs/>
                <w:color w:val="FFFFFF"/>
                <w:sz w:val="16"/>
                <w:szCs w:val="16"/>
                <w:lang w:eastAsia="es-ES"/>
              </w:rPr>
            </w:pPr>
            <w:r w:rsidRPr="00182B44">
              <w:rPr>
                <w:rFonts w:ascii="Arial" w:eastAsia="Times New Roman" w:hAnsi="Arial" w:cs="Arial"/>
                <w:b/>
                <w:bCs/>
                <w:color w:val="FFFFFF"/>
                <w:sz w:val="16"/>
                <w:szCs w:val="16"/>
                <w:lang w:eastAsia="es-ES"/>
              </w:rPr>
              <w:t>Región/ Aglomerado</w:t>
            </w:r>
          </w:p>
        </w:tc>
        <w:tc>
          <w:tcPr>
            <w:tcW w:w="2220" w:type="dxa"/>
            <w:tcBorders>
              <w:top w:val="single" w:sz="4" w:space="0" w:color="auto"/>
              <w:left w:val="nil"/>
              <w:bottom w:val="single" w:sz="4" w:space="0" w:color="auto"/>
              <w:right w:val="single" w:sz="4" w:space="0" w:color="auto"/>
            </w:tcBorders>
            <w:shd w:val="clear" w:color="000000" w:fill="0070C0"/>
            <w:vAlign w:val="center"/>
            <w:hideMark/>
          </w:tcPr>
          <w:p w:rsidR="00E76818" w:rsidRPr="00182B44" w:rsidRDefault="00E76818" w:rsidP="00E76818">
            <w:pPr>
              <w:spacing w:after="0" w:line="240" w:lineRule="auto"/>
              <w:jc w:val="center"/>
              <w:rPr>
                <w:rFonts w:ascii="Arial" w:eastAsia="Times New Roman" w:hAnsi="Arial" w:cs="Arial"/>
                <w:b/>
                <w:bCs/>
                <w:color w:val="FFFFFF"/>
                <w:sz w:val="16"/>
                <w:szCs w:val="16"/>
                <w:lang w:eastAsia="es-ES"/>
              </w:rPr>
            </w:pPr>
            <w:r w:rsidRPr="00182B44">
              <w:rPr>
                <w:rFonts w:ascii="Arial" w:eastAsia="Times New Roman" w:hAnsi="Arial" w:cs="Arial"/>
                <w:b/>
                <w:bCs/>
                <w:color w:val="FFFFFF"/>
                <w:sz w:val="16"/>
                <w:szCs w:val="16"/>
                <w:lang w:eastAsia="es-ES"/>
              </w:rPr>
              <w:t>Tasa de Ocupados Demandantes de Empleo</w:t>
            </w:r>
            <w:r w:rsidRPr="00182B44">
              <w:rPr>
                <w:rFonts w:ascii="Arial" w:eastAsia="Times New Roman" w:hAnsi="Arial" w:cs="Arial"/>
                <w:b/>
                <w:bCs/>
                <w:color w:val="FFFFFF"/>
                <w:sz w:val="16"/>
                <w:szCs w:val="16"/>
                <w:lang w:eastAsia="es-ES"/>
              </w:rPr>
              <w:br/>
              <w:t>(Desocupación encubierta)</w:t>
            </w:r>
          </w:p>
        </w:tc>
      </w:tr>
      <w:tr w:rsidR="00E76818" w:rsidRPr="00182B44" w:rsidTr="00E76818">
        <w:trPr>
          <w:trHeight w:val="450"/>
          <w:jc w:val="center"/>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E76818" w:rsidRPr="00182B44" w:rsidRDefault="00E76818" w:rsidP="00E76818">
            <w:pPr>
              <w:spacing w:after="0" w:line="240" w:lineRule="auto"/>
              <w:rPr>
                <w:rFonts w:ascii="Arial" w:eastAsia="Times New Roman" w:hAnsi="Arial" w:cs="Arial"/>
                <w:b/>
                <w:bCs/>
                <w:color w:val="FFFFFF"/>
                <w:sz w:val="16"/>
                <w:szCs w:val="16"/>
                <w:lang w:eastAsia="es-ES"/>
              </w:rPr>
            </w:pPr>
          </w:p>
        </w:tc>
        <w:tc>
          <w:tcPr>
            <w:tcW w:w="2220" w:type="dxa"/>
            <w:tcBorders>
              <w:top w:val="nil"/>
              <w:left w:val="nil"/>
              <w:bottom w:val="single" w:sz="4" w:space="0" w:color="auto"/>
              <w:right w:val="single" w:sz="4" w:space="0" w:color="auto"/>
            </w:tcBorders>
            <w:shd w:val="clear" w:color="000000" w:fill="0070C0"/>
            <w:vAlign w:val="center"/>
            <w:hideMark/>
          </w:tcPr>
          <w:p w:rsidR="00E76818" w:rsidRPr="00182B44" w:rsidRDefault="00E76818" w:rsidP="00E76818">
            <w:pPr>
              <w:spacing w:after="0" w:line="240" w:lineRule="auto"/>
              <w:jc w:val="center"/>
              <w:rPr>
                <w:rFonts w:ascii="Arial" w:eastAsia="Times New Roman" w:hAnsi="Arial" w:cs="Arial"/>
                <w:b/>
                <w:bCs/>
                <w:color w:val="FFFFFF"/>
                <w:sz w:val="16"/>
                <w:szCs w:val="16"/>
                <w:lang w:eastAsia="es-ES"/>
              </w:rPr>
            </w:pPr>
            <w:r w:rsidRPr="00182B44">
              <w:rPr>
                <w:rFonts w:ascii="Arial" w:eastAsia="Times New Roman" w:hAnsi="Arial" w:cs="Arial"/>
                <w:b/>
                <w:bCs/>
                <w:color w:val="FFFFFF"/>
                <w:sz w:val="16"/>
                <w:szCs w:val="16"/>
                <w:lang w:eastAsia="es-ES"/>
              </w:rPr>
              <w:t>1er Trim 2019</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Salta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25,2%</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Gran Mendoza</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24,3%</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Córdoba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24,1%</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Jujuy-Palpalá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23,5%</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San Juan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22,1%</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200" w:firstLine="321"/>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Cuyo</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21,8%</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Santa Rosa - Toay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21,7%</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Tucumán-Tafí Viejo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21,1%</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200" w:firstLine="321"/>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Noroeste</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20,6%</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La Plata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18,0%</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Gran Catamarca</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18,0%</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La Rioja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17,8%</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Partidos del Gran Buenos Aires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17,8%</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200" w:firstLine="321"/>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Gran Buenos Aires</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17,6%</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000000" w:fill="BFBFBF"/>
            <w:hideMark/>
          </w:tcPr>
          <w:p w:rsidR="00E76818" w:rsidRPr="00182B44" w:rsidRDefault="00E76818" w:rsidP="00E76818">
            <w:pPr>
              <w:spacing w:after="0" w:line="240" w:lineRule="auto"/>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Total 31 aglomerados urbanos</w:t>
            </w:r>
          </w:p>
        </w:tc>
        <w:tc>
          <w:tcPr>
            <w:tcW w:w="2220" w:type="dxa"/>
            <w:tcBorders>
              <w:top w:val="nil"/>
              <w:left w:val="nil"/>
              <w:bottom w:val="single" w:sz="4" w:space="0" w:color="auto"/>
              <w:right w:val="single" w:sz="4" w:space="0" w:color="auto"/>
            </w:tcBorders>
            <w:shd w:val="clear" w:color="000000" w:fill="BFBFBF"/>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17,5%</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100" w:firstLine="161"/>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Aglomerados del interior</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17,3%</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Mar del Plata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17,1%</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200" w:firstLine="321"/>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Pampeana</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17,1%</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Ciudad Autónoma de Buenos Aires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17,0%</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Concordia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17,0%</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Rawson-Trelew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16,4%</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Posadas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15,5%</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Viedma-Carmen de Patagones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14,9%</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Rosario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14,6%</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Bahía Blanca-Cerri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14,6%</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Corrientes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13,3%</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Río Gallegos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13,2%</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Santiago del Estero-La Banda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12,1%</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Paraná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11,9%</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San Nicolás-Villa Constitución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11,8%</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200" w:firstLine="321"/>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Patagonia</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10,8%</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Neuquén-Plottier</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10,3%</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200" w:firstLine="321"/>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Noreste</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10,2%</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San Luis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9,8%</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Comodoro Rivadavia-Rada Tilly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8,5%</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Río Cuarto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8,4%</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Formosa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7,9%</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Santa Fe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6,7%</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Ushuaia-Río Grande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6,0%</w:t>
            </w:r>
          </w:p>
        </w:tc>
      </w:tr>
      <w:tr w:rsidR="00E76818" w:rsidRPr="00182B44" w:rsidTr="00E76818">
        <w:trPr>
          <w:trHeight w:val="300"/>
          <w:jc w:val="center"/>
        </w:trPr>
        <w:tc>
          <w:tcPr>
            <w:tcW w:w="316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Resistencia  </w:t>
            </w:r>
          </w:p>
        </w:tc>
        <w:tc>
          <w:tcPr>
            <w:tcW w:w="2220" w:type="dxa"/>
            <w:tcBorders>
              <w:top w:val="nil"/>
              <w:left w:val="nil"/>
              <w:bottom w:val="single" w:sz="4" w:space="0" w:color="auto"/>
              <w:right w:val="single" w:sz="4" w:space="0" w:color="auto"/>
            </w:tcBorders>
            <w:shd w:val="clear" w:color="auto" w:fill="auto"/>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2,1%</w:t>
            </w:r>
          </w:p>
        </w:tc>
      </w:tr>
    </w:tbl>
    <w:p w:rsidR="00E76818" w:rsidRPr="00233C29" w:rsidRDefault="00E76818" w:rsidP="00E76818">
      <w:pPr>
        <w:jc w:val="center"/>
        <w:rPr>
          <w:sz w:val="18"/>
          <w:szCs w:val="18"/>
        </w:rPr>
      </w:pPr>
      <w:r w:rsidRPr="00233C29">
        <w:rPr>
          <w:sz w:val="18"/>
          <w:szCs w:val="18"/>
        </w:rPr>
        <w:t>Fuente: Elaboración propia en base a datos de la EPH-INDEC.</w:t>
      </w:r>
    </w:p>
    <w:p w:rsidR="008D1CC5" w:rsidRDefault="008D1CC5" w:rsidP="00213070">
      <w:pPr>
        <w:rPr>
          <w:b/>
        </w:rPr>
      </w:pPr>
    </w:p>
    <w:p w:rsidR="00545019" w:rsidRDefault="00545019" w:rsidP="00545019">
      <w:pPr>
        <w:rPr>
          <w:b/>
        </w:rPr>
      </w:pPr>
      <w:r w:rsidRPr="00571500">
        <w:rPr>
          <w:b/>
        </w:rPr>
        <w:t xml:space="preserve">Cuadro </w:t>
      </w:r>
      <w:r>
        <w:rPr>
          <w:b/>
        </w:rPr>
        <w:t>3</w:t>
      </w:r>
      <w:r w:rsidRPr="00571500">
        <w:rPr>
          <w:b/>
        </w:rPr>
        <w:t>.</w:t>
      </w:r>
      <w:r>
        <w:rPr>
          <w:b/>
        </w:rPr>
        <w:t>2</w:t>
      </w:r>
      <w:r w:rsidRPr="00571500">
        <w:rPr>
          <w:b/>
        </w:rPr>
        <w:t>. Tasa</w:t>
      </w:r>
      <w:r>
        <w:rPr>
          <w:b/>
        </w:rPr>
        <w:t xml:space="preserve"> </w:t>
      </w:r>
      <w:r w:rsidRPr="00571500">
        <w:rPr>
          <w:b/>
        </w:rPr>
        <w:t xml:space="preserve">de </w:t>
      </w:r>
      <w:r>
        <w:rPr>
          <w:b/>
        </w:rPr>
        <w:t>Ocupados Demandantes</w:t>
      </w:r>
      <w:r w:rsidRPr="00571500">
        <w:rPr>
          <w:b/>
        </w:rPr>
        <w:t xml:space="preserve"> de </w:t>
      </w:r>
      <w:r>
        <w:rPr>
          <w:b/>
        </w:rPr>
        <w:t>Empleo</w:t>
      </w:r>
      <w:r w:rsidRPr="00571500">
        <w:rPr>
          <w:b/>
        </w:rPr>
        <w:t xml:space="preserve">, por aglomerados urbanos. </w:t>
      </w:r>
      <w:r>
        <w:rPr>
          <w:b/>
        </w:rPr>
        <w:t xml:space="preserve">Variación interanual, 1ºTrimestre 2018 vs 1ºTrimestre 2019. </w:t>
      </w:r>
      <w:r w:rsidRPr="00571500">
        <w:rPr>
          <w:b/>
        </w:rPr>
        <w:t>Ordenadas de forma</w:t>
      </w:r>
      <w:r>
        <w:rPr>
          <w:b/>
        </w:rPr>
        <w:t xml:space="preserve"> </w:t>
      </w:r>
      <w:r w:rsidRPr="00571500">
        <w:rPr>
          <w:b/>
        </w:rPr>
        <w:t>descendente</w:t>
      </w:r>
      <w:r>
        <w:rPr>
          <w:b/>
        </w:rPr>
        <w:t xml:space="preserve"> según evolución</w:t>
      </w:r>
      <w:r w:rsidRPr="00571500">
        <w:rPr>
          <w:b/>
        </w:rPr>
        <w:t xml:space="preserve">. </w:t>
      </w:r>
    </w:p>
    <w:tbl>
      <w:tblPr>
        <w:tblW w:w="7380" w:type="dxa"/>
        <w:jc w:val="center"/>
        <w:tblInd w:w="56" w:type="dxa"/>
        <w:tblCellMar>
          <w:left w:w="70" w:type="dxa"/>
          <w:right w:w="70" w:type="dxa"/>
        </w:tblCellMar>
        <w:tblLook w:val="04A0"/>
      </w:tblPr>
      <w:tblGrid>
        <w:gridCol w:w="3280"/>
        <w:gridCol w:w="1340"/>
        <w:gridCol w:w="1400"/>
        <w:gridCol w:w="1360"/>
      </w:tblGrid>
      <w:tr w:rsidR="00E76818" w:rsidRPr="00182B44" w:rsidTr="00E76818">
        <w:trPr>
          <w:trHeight w:val="990"/>
          <w:jc w:val="center"/>
        </w:trPr>
        <w:tc>
          <w:tcPr>
            <w:tcW w:w="328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E76818" w:rsidRPr="00182B44" w:rsidRDefault="00E76818" w:rsidP="00E76818">
            <w:pPr>
              <w:spacing w:after="0" w:line="240" w:lineRule="auto"/>
              <w:jc w:val="center"/>
              <w:rPr>
                <w:rFonts w:ascii="Arial" w:eastAsia="Times New Roman" w:hAnsi="Arial" w:cs="Arial"/>
                <w:b/>
                <w:bCs/>
                <w:color w:val="FFFFFF"/>
                <w:sz w:val="16"/>
                <w:szCs w:val="16"/>
                <w:lang w:eastAsia="es-ES"/>
              </w:rPr>
            </w:pPr>
            <w:r w:rsidRPr="00182B44">
              <w:rPr>
                <w:rFonts w:ascii="Arial" w:eastAsia="Times New Roman" w:hAnsi="Arial" w:cs="Arial"/>
                <w:b/>
                <w:bCs/>
                <w:color w:val="FFFFFF"/>
                <w:sz w:val="16"/>
                <w:szCs w:val="16"/>
                <w:lang w:eastAsia="es-ES"/>
              </w:rPr>
              <w:t>Aglomerado</w:t>
            </w:r>
          </w:p>
        </w:tc>
        <w:tc>
          <w:tcPr>
            <w:tcW w:w="4100" w:type="dxa"/>
            <w:gridSpan w:val="3"/>
            <w:tcBorders>
              <w:top w:val="single" w:sz="4" w:space="0" w:color="auto"/>
              <w:left w:val="nil"/>
              <w:bottom w:val="single" w:sz="4" w:space="0" w:color="auto"/>
              <w:right w:val="single" w:sz="4" w:space="0" w:color="auto"/>
            </w:tcBorders>
            <w:shd w:val="clear" w:color="000000" w:fill="0070C0"/>
            <w:vAlign w:val="center"/>
            <w:hideMark/>
          </w:tcPr>
          <w:p w:rsidR="00E76818" w:rsidRPr="00182B44" w:rsidRDefault="00E76818" w:rsidP="00E76818">
            <w:pPr>
              <w:spacing w:after="0" w:line="240" w:lineRule="auto"/>
              <w:jc w:val="center"/>
              <w:rPr>
                <w:rFonts w:ascii="Arial" w:eastAsia="Times New Roman" w:hAnsi="Arial" w:cs="Arial"/>
                <w:b/>
                <w:bCs/>
                <w:color w:val="FFFFFF"/>
                <w:sz w:val="16"/>
                <w:szCs w:val="16"/>
                <w:lang w:eastAsia="es-ES"/>
              </w:rPr>
            </w:pPr>
            <w:r w:rsidRPr="00182B44">
              <w:rPr>
                <w:rFonts w:ascii="Arial" w:eastAsia="Times New Roman" w:hAnsi="Arial" w:cs="Arial"/>
                <w:b/>
                <w:bCs/>
                <w:color w:val="FFFFFF"/>
                <w:sz w:val="16"/>
                <w:szCs w:val="16"/>
                <w:lang w:eastAsia="es-ES"/>
              </w:rPr>
              <w:t>Tasa de Ocupados Demandantes de Empleo</w:t>
            </w:r>
            <w:r w:rsidRPr="00182B44">
              <w:rPr>
                <w:rFonts w:ascii="Arial" w:eastAsia="Times New Roman" w:hAnsi="Arial" w:cs="Arial"/>
                <w:b/>
                <w:bCs/>
                <w:color w:val="FFFFFF"/>
                <w:sz w:val="16"/>
                <w:szCs w:val="16"/>
                <w:lang w:eastAsia="es-ES"/>
              </w:rPr>
              <w:br/>
              <w:t>(Desocupación encubierta)</w:t>
            </w:r>
          </w:p>
        </w:tc>
      </w:tr>
      <w:tr w:rsidR="00E76818" w:rsidRPr="00182B44" w:rsidTr="00E76818">
        <w:trPr>
          <w:trHeight w:val="450"/>
          <w:jc w:val="center"/>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E76818" w:rsidRPr="00182B44" w:rsidRDefault="00E76818" w:rsidP="00E76818">
            <w:pPr>
              <w:spacing w:after="0" w:line="240" w:lineRule="auto"/>
              <w:rPr>
                <w:rFonts w:ascii="Arial" w:eastAsia="Times New Roman" w:hAnsi="Arial" w:cs="Arial"/>
                <w:b/>
                <w:bCs/>
                <w:color w:val="FFFFFF"/>
                <w:sz w:val="16"/>
                <w:szCs w:val="16"/>
                <w:lang w:eastAsia="es-ES"/>
              </w:rPr>
            </w:pPr>
          </w:p>
        </w:tc>
        <w:tc>
          <w:tcPr>
            <w:tcW w:w="1340" w:type="dxa"/>
            <w:tcBorders>
              <w:top w:val="nil"/>
              <w:left w:val="nil"/>
              <w:bottom w:val="single" w:sz="4" w:space="0" w:color="auto"/>
              <w:right w:val="single" w:sz="4" w:space="0" w:color="auto"/>
            </w:tcBorders>
            <w:shd w:val="clear" w:color="000000" w:fill="0070C0"/>
            <w:noWrap/>
            <w:vAlign w:val="center"/>
            <w:hideMark/>
          </w:tcPr>
          <w:p w:rsidR="00E76818" w:rsidRPr="00182B44" w:rsidRDefault="00E76818" w:rsidP="00E76818">
            <w:pPr>
              <w:spacing w:after="0" w:line="240" w:lineRule="auto"/>
              <w:jc w:val="center"/>
              <w:rPr>
                <w:rFonts w:ascii="Arial" w:eastAsia="Times New Roman" w:hAnsi="Arial" w:cs="Arial"/>
                <w:b/>
                <w:bCs/>
                <w:color w:val="FFFFFF"/>
                <w:sz w:val="16"/>
                <w:szCs w:val="16"/>
                <w:lang w:eastAsia="es-ES"/>
              </w:rPr>
            </w:pPr>
            <w:r w:rsidRPr="00182B44">
              <w:rPr>
                <w:rFonts w:ascii="Arial" w:eastAsia="Times New Roman" w:hAnsi="Arial" w:cs="Arial"/>
                <w:b/>
                <w:bCs/>
                <w:color w:val="FFFFFF"/>
                <w:sz w:val="16"/>
                <w:szCs w:val="16"/>
                <w:lang w:eastAsia="es-ES"/>
              </w:rPr>
              <w:t>1er Trim 2018</w:t>
            </w:r>
          </w:p>
        </w:tc>
        <w:tc>
          <w:tcPr>
            <w:tcW w:w="1400" w:type="dxa"/>
            <w:tcBorders>
              <w:top w:val="nil"/>
              <w:left w:val="nil"/>
              <w:bottom w:val="single" w:sz="4" w:space="0" w:color="auto"/>
              <w:right w:val="single" w:sz="4" w:space="0" w:color="auto"/>
            </w:tcBorders>
            <w:shd w:val="clear" w:color="000000" w:fill="0070C0"/>
            <w:vAlign w:val="center"/>
            <w:hideMark/>
          </w:tcPr>
          <w:p w:rsidR="00E76818" w:rsidRPr="00182B44" w:rsidRDefault="00E76818" w:rsidP="00E76818">
            <w:pPr>
              <w:spacing w:after="0" w:line="240" w:lineRule="auto"/>
              <w:jc w:val="center"/>
              <w:rPr>
                <w:rFonts w:ascii="Arial" w:eastAsia="Times New Roman" w:hAnsi="Arial" w:cs="Arial"/>
                <w:b/>
                <w:bCs/>
                <w:color w:val="FFFFFF"/>
                <w:sz w:val="16"/>
                <w:szCs w:val="16"/>
                <w:lang w:eastAsia="es-ES"/>
              </w:rPr>
            </w:pPr>
            <w:r w:rsidRPr="00182B44">
              <w:rPr>
                <w:rFonts w:ascii="Arial" w:eastAsia="Times New Roman" w:hAnsi="Arial" w:cs="Arial"/>
                <w:b/>
                <w:bCs/>
                <w:color w:val="FFFFFF"/>
                <w:sz w:val="16"/>
                <w:szCs w:val="16"/>
                <w:lang w:eastAsia="es-ES"/>
              </w:rPr>
              <w:t>1er Trim 2019</w:t>
            </w:r>
          </w:p>
        </w:tc>
        <w:tc>
          <w:tcPr>
            <w:tcW w:w="1360" w:type="dxa"/>
            <w:tcBorders>
              <w:top w:val="nil"/>
              <w:left w:val="nil"/>
              <w:bottom w:val="single" w:sz="4" w:space="0" w:color="auto"/>
              <w:right w:val="single" w:sz="4" w:space="0" w:color="auto"/>
            </w:tcBorders>
            <w:shd w:val="clear" w:color="000000" w:fill="0070C0"/>
            <w:vAlign w:val="center"/>
            <w:hideMark/>
          </w:tcPr>
          <w:p w:rsidR="00E76818" w:rsidRPr="00182B44" w:rsidRDefault="00E76818" w:rsidP="00E76818">
            <w:pPr>
              <w:spacing w:after="0" w:line="240" w:lineRule="auto"/>
              <w:jc w:val="center"/>
              <w:rPr>
                <w:rFonts w:ascii="Arial" w:eastAsia="Times New Roman" w:hAnsi="Arial" w:cs="Arial"/>
                <w:b/>
                <w:bCs/>
                <w:color w:val="FFFFFF"/>
                <w:sz w:val="16"/>
                <w:szCs w:val="16"/>
                <w:lang w:eastAsia="es-ES"/>
              </w:rPr>
            </w:pPr>
            <w:r w:rsidRPr="00182B44">
              <w:rPr>
                <w:rFonts w:ascii="Arial" w:eastAsia="Times New Roman" w:hAnsi="Arial" w:cs="Arial"/>
                <w:b/>
                <w:bCs/>
                <w:color w:val="FFFFFF"/>
                <w:sz w:val="16"/>
                <w:szCs w:val="16"/>
                <w:lang w:eastAsia="es-ES"/>
              </w:rPr>
              <w:t>Var. % Interanual</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Formosa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2,0%</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7,9%</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290,0%</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Concordia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5,6%</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17,0%</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201,4%</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Río Gallegos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5,5%</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13,2%</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142,0%</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Comodoro Rivadavia-Rada Tilly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4,6%</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8,5%</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84,6%</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La Rioja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10,5%</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17,8%</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70,2%</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Viedma-Carmen de Patagones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9,0%</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14,9%</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64,8%</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Paraná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7,8%</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11,9%</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51,8%</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Corrientes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8,8%</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13,3%</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51,1%</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Santiago del Estero-La Banda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8,0%</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12,1%</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50,7%</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Ciudad Autónoma de Buenos Aires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11,7%</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17,0%</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45,4%</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Posadas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10,7%</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15,5%</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45,0%</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Rawson-Trelew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11,4%</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16,4%</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44,1%</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Gran Mendoza</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17,0%</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24,3%</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43,0%</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La Plata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12,8%</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18,0%</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41,0%</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Bahía Blanca-Cerri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10,5%</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14,6%</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38,9%</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San Nicolás-Villa Constitución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9,1%</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11,8%</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30,4%</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Tucumán-Tafí Viejo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16,8%</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21,1%</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25,4%</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Salta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20,8%</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25,2%</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20,8%</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Córdoba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20,3%</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24,1%</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18,3%</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Neuquén-Plottier</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8,9%</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10,3%</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16,4%</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San Luis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8,4%</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9,8%</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16,2%</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Santa Rosa - Toay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18,8%</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21,7%</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15,5%</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000000" w:fill="BFBFBF"/>
            <w:hideMark/>
          </w:tcPr>
          <w:p w:rsidR="00E76818" w:rsidRPr="00182B44" w:rsidRDefault="00E76818" w:rsidP="00E76818">
            <w:pPr>
              <w:spacing w:after="0" w:line="240" w:lineRule="auto"/>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Total 31 aglomerados urbanos</w:t>
            </w:r>
          </w:p>
        </w:tc>
        <w:tc>
          <w:tcPr>
            <w:tcW w:w="1340" w:type="dxa"/>
            <w:tcBorders>
              <w:top w:val="nil"/>
              <w:left w:val="nil"/>
              <w:bottom w:val="single" w:sz="4" w:space="0" w:color="auto"/>
              <w:right w:val="single" w:sz="4" w:space="0" w:color="auto"/>
            </w:tcBorders>
            <w:shd w:val="clear" w:color="000000" w:fill="BFBFBF"/>
            <w:vAlign w:val="center"/>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15,3%</w:t>
            </w:r>
          </w:p>
        </w:tc>
        <w:tc>
          <w:tcPr>
            <w:tcW w:w="1400" w:type="dxa"/>
            <w:tcBorders>
              <w:top w:val="nil"/>
              <w:left w:val="nil"/>
              <w:bottom w:val="single" w:sz="4" w:space="0" w:color="auto"/>
              <w:right w:val="single" w:sz="4" w:space="0" w:color="auto"/>
            </w:tcBorders>
            <w:shd w:val="clear" w:color="000000" w:fill="BFBFBF"/>
            <w:vAlign w:val="center"/>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17,5%</w:t>
            </w:r>
          </w:p>
        </w:tc>
        <w:tc>
          <w:tcPr>
            <w:tcW w:w="1360" w:type="dxa"/>
            <w:tcBorders>
              <w:top w:val="nil"/>
              <w:left w:val="nil"/>
              <w:bottom w:val="single" w:sz="4" w:space="0" w:color="auto"/>
              <w:right w:val="single" w:sz="4" w:space="0" w:color="auto"/>
            </w:tcBorders>
            <w:shd w:val="clear" w:color="000000" w:fill="BFBFBF"/>
            <w:vAlign w:val="center"/>
            <w:hideMark/>
          </w:tcPr>
          <w:p w:rsidR="00E76818" w:rsidRPr="00182B44" w:rsidRDefault="00E76818" w:rsidP="00E76818">
            <w:pPr>
              <w:spacing w:after="0" w:line="240" w:lineRule="auto"/>
              <w:jc w:val="center"/>
              <w:rPr>
                <w:rFonts w:ascii="Arial" w:eastAsia="Times New Roman" w:hAnsi="Arial" w:cs="Arial"/>
                <w:b/>
                <w:bCs/>
                <w:sz w:val="16"/>
                <w:szCs w:val="16"/>
                <w:lang w:eastAsia="es-ES"/>
              </w:rPr>
            </w:pPr>
            <w:r w:rsidRPr="00182B44">
              <w:rPr>
                <w:rFonts w:ascii="Arial" w:eastAsia="Times New Roman" w:hAnsi="Arial" w:cs="Arial"/>
                <w:b/>
                <w:bCs/>
                <w:sz w:val="16"/>
                <w:szCs w:val="16"/>
                <w:lang w:eastAsia="es-ES"/>
              </w:rPr>
              <w:t>14,3%</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Ushuaia-Río Grande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5,3%</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6,0%</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12,6%</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San Juan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20,4%</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22,1%</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8,3%</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Rosario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13,5%</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14,6%</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8,0%</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Partidos del Gran Buenos Aires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17,0%</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17,8%</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4,5%</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Jujuy-Palpalá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23,7%</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23,5%</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-0,8%</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Río Cuarto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8,6%</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8,4%</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-2,6%</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Santa Fe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7,9%</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6,7%</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-15,1%</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Mar del Plata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21,5%</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17,1%</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-20,4%</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Gran Catamarca</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24,2%</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18,0%</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-25,7%</w:t>
            </w:r>
          </w:p>
        </w:tc>
      </w:tr>
      <w:tr w:rsidR="00E76818" w:rsidRPr="00182B44" w:rsidTr="00E76818">
        <w:trPr>
          <w:trHeight w:val="300"/>
          <w:jc w:val="center"/>
        </w:trPr>
        <w:tc>
          <w:tcPr>
            <w:tcW w:w="3280" w:type="dxa"/>
            <w:tcBorders>
              <w:top w:val="nil"/>
              <w:left w:val="single" w:sz="4" w:space="0" w:color="auto"/>
              <w:bottom w:val="single" w:sz="4" w:space="0" w:color="auto"/>
              <w:right w:val="single" w:sz="4" w:space="0" w:color="auto"/>
            </w:tcBorders>
            <w:shd w:val="clear" w:color="auto" w:fill="auto"/>
            <w:hideMark/>
          </w:tcPr>
          <w:p w:rsidR="00E76818" w:rsidRPr="00182B44" w:rsidRDefault="00E76818" w:rsidP="00E76818">
            <w:pPr>
              <w:spacing w:after="0" w:line="240" w:lineRule="auto"/>
              <w:ind w:firstLineChars="300" w:firstLine="480"/>
              <w:rPr>
                <w:rFonts w:ascii="Arial" w:eastAsia="Times New Roman" w:hAnsi="Arial" w:cs="Arial"/>
                <w:sz w:val="16"/>
                <w:szCs w:val="16"/>
                <w:lang w:eastAsia="es-ES"/>
              </w:rPr>
            </w:pPr>
            <w:r w:rsidRPr="00182B44">
              <w:rPr>
                <w:rFonts w:ascii="Arial" w:eastAsia="Times New Roman" w:hAnsi="Arial" w:cs="Arial"/>
                <w:sz w:val="16"/>
                <w:szCs w:val="16"/>
                <w:lang w:eastAsia="es-ES"/>
              </w:rPr>
              <w:t xml:space="preserve">Gran Resistencia  </w:t>
            </w:r>
          </w:p>
        </w:tc>
        <w:tc>
          <w:tcPr>
            <w:tcW w:w="134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11,5%</w:t>
            </w:r>
          </w:p>
        </w:tc>
        <w:tc>
          <w:tcPr>
            <w:tcW w:w="140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2,1%</w:t>
            </w:r>
          </w:p>
        </w:tc>
        <w:tc>
          <w:tcPr>
            <w:tcW w:w="1360" w:type="dxa"/>
            <w:tcBorders>
              <w:top w:val="nil"/>
              <w:left w:val="nil"/>
              <w:bottom w:val="single" w:sz="4" w:space="0" w:color="auto"/>
              <w:right w:val="single" w:sz="4" w:space="0" w:color="auto"/>
            </w:tcBorders>
            <w:shd w:val="clear" w:color="auto" w:fill="auto"/>
            <w:vAlign w:val="center"/>
            <w:hideMark/>
          </w:tcPr>
          <w:p w:rsidR="00E76818" w:rsidRPr="00182B44" w:rsidRDefault="00E76818" w:rsidP="00E76818">
            <w:pPr>
              <w:spacing w:after="0" w:line="240" w:lineRule="auto"/>
              <w:jc w:val="center"/>
              <w:rPr>
                <w:rFonts w:ascii="Arial" w:eastAsia="Times New Roman" w:hAnsi="Arial" w:cs="Arial"/>
                <w:sz w:val="16"/>
                <w:szCs w:val="16"/>
                <w:lang w:eastAsia="es-ES"/>
              </w:rPr>
            </w:pPr>
            <w:r w:rsidRPr="00182B44">
              <w:rPr>
                <w:rFonts w:ascii="Arial" w:eastAsia="Times New Roman" w:hAnsi="Arial" w:cs="Arial"/>
                <w:sz w:val="16"/>
                <w:szCs w:val="16"/>
                <w:lang w:eastAsia="es-ES"/>
              </w:rPr>
              <w:t>-81,8%</w:t>
            </w:r>
          </w:p>
        </w:tc>
      </w:tr>
    </w:tbl>
    <w:p w:rsidR="00666385" w:rsidRPr="00233C29" w:rsidRDefault="00666385" w:rsidP="00666385">
      <w:pPr>
        <w:jc w:val="center"/>
        <w:rPr>
          <w:sz w:val="18"/>
          <w:szCs w:val="18"/>
        </w:rPr>
      </w:pPr>
      <w:r w:rsidRPr="00233C29">
        <w:rPr>
          <w:sz w:val="18"/>
          <w:szCs w:val="18"/>
        </w:rPr>
        <w:t>Fuente: Elaboración propia en base a datos de la EPH-INDEC.</w:t>
      </w:r>
    </w:p>
    <w:p w:rsidR="008D1CC5" w:rsidRDefault="008D1CC5" w:rsidP="00213070">
      <w:pPr>
        <w:rPr>
          <w:b/>
        </w:rPr>
      </w:pPr>
    </w:p>
    <w:p w:rsidR="00545019" w:rsidRDefault="00545019" w:rsidP="00545019">
      <w:pPr>
        <w:rPr>
          <w:b/>
        </w:rPr>
      </w:pPr>
      <w:r w:rsidRPr="00571500">
        <w:rPr>
          <w:b/>
        </w:rPr>
        <w:t xml:space="preserve">Cuadro </w:t>
      </w:r>
      <w:r>
        <w:rPr>
          <w:b/>
        </w:rPr>
        <w:t>3</w:t>
      </w:r>
      <w:r w:rsidRPr="00571500">
        <w:rPr>
          <w:b/>
        </w:rPr>
        <w:t>.</w:t>
      </w:r>
      <w:r>
        <w:rPr>
          <w:b/>
        </w:rPr>
        <w:t>3</w:t>
      </w:r>
      <w:r w:rsidRPr="00571500">
        <w:rPr>
          <w:b/>
        </w:rPr>
        <w:t xml:space="preserve">. Tasa </w:t>
      </w:r>
      <w:r>
        <w:rPr>
          <w:b/>
        </w:rPr>
        <w:t xml:space="preserve">de Ocupados Demandantes </w:t>
      </w:r>
      <w:r w:rsidRPr="00571500">
        <w:rPr>
          <w:b/>
        </w:rPr>
        <w:t xml:space="preserve">de </w:t>
      </w:r>
      <w:r>
        <w:rPr>
          <w:b/>
        </w:rPr>
        <w:t>Empleo</w:t>
      </w:r>
      <w:r w:rsidRPr="00571500">
        <w:rPr>
          <w:b/>
        </w:rPr>
        <w:t xml:space="preserve">, por </w:t>
      </w:r>
      <w:r>
        <w:rPr>
          <w:b/>
        </w:rPr>
        <w:t>regiones</w:t>
      </w:r>
      <w:r w:rsidRPr="00571500">
        <w:rPr>
          <w:b/>
        </w:rPr>
        <w:t xml:space="preserve">. </w:t>
      </w:r>
      <w:r>
        <w:rPr>
          <w:b/>
        </w:rPr>
        <w:t xml:space="preserve">Variación interanual, 1ºTrimestre 2018 vs 1ºTrimestre 2019. </w:t>
      </w:r>
      <w:r w:rsidRPr="00571500">
        <w:rPr>
          <w:b/>
        </w:rPr>
        <w:t>Ordenadas de forma</w:t>
      </w:r>
      <w:r>
        <w:rPr>
          <w:b/>
        </w:rPr>
        <w:t xml:space="preserve"> </w:t>
      </w:r>
      <w:r w:rsidRPr="00571500">
        <w:rPr>
          <w:b/>
        </w:rPr>
        <w:t>descendente</w:t>
      </w:r>
      <w:r>
        <w:rPr>
          <w:b/>
        </w:rPr>
        <w:t xml:space="preserve"> según evolución</w:t>
      </w:r>
      <w:r w:rsidRPr="00571500">
        <w:rPr>
          <w:b/>
        </w:rPr>
        <w:t xml:space="preserve">. </w:t>
      </w:r>
    </w:p>
    <w:tbl>
      <w:tblPr>
        <w:tblW w:w="6900" w:type="dxa"/>
        <w:jc w:val="center"/>
        <w:tblInd w:w="56" w:type="dxa"/>
        <w:tblCellMar>
          <w:left w:w="70" w:type="dxa"/>
          <w:right w:w="70" w:type="dxa"/>
        </w:tblCellMar>
        <w:tblLook w:val="04A0"/>
      </w:tblPr>
      <w:tblGrid>
        <w:gridCol w:w="2700"/>
        <w:gridCol w:w="1720"/>
        <w:gridCol w:w="1160"/>
        <w:gridCol w:w="1320"/>
      </w:tblGrid>
      <w:tr w:rsidR="00E76818" w:rsidRPr="006B0149" w:rsidTr="00E76818">
        <w:trPr>
          <w:trHeight w:val="990"/>
          <w:jc w:val="center"/>
        </w:trPr>
        <w:tc>
          <w:tcPr>
            <w:tcW w:w="270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E76818" w:rsidRPr="006B0149" w:rsidRDefault="00E76818" w:rsidP="00E76818">
            <w:pPr>
              <w:spacing w:after="0" w:line="240" w:lineRule="auto"/>
              <w:jc w:val="center"/>
              <w:rPr>
                <w:rFonts w:ascii="Arial" w:eastAsia="Times New Roman" w:hAnsi="Arial" w:cs="Arial"/>
                <w:b/>
                <w:bCs/>
                <w:color w:val="FFFFFF"/>
                <w:sz w:val="16"/>
                <w:szCs w:val="16"/>
                <w:lang w:eastAsia="es-ES"/>
              </w:rPr>
            </w:pPr>
            <w:r w:rsidRPr="006B0149">
              <w:rPr>
                <w:rFonts w:ascii="Arial" w:eastAsia="Times New Roman" w:hAnsi="Arial" w:cs="Arial"/>
                <w:b/>
                <w:bCs/>
                <w:color w:val="FFFFFF"/>
                <w:sz w:val="16"/>
                <w:szCs w:val="16"/>
                <w:lang w:eastAsia="es-ES"/>
              </w:rPr>
              <w:t>Región</w:t>
            </w:r>
          </w:p>
        </w:tc>
        <w:tc>
          <w:tcPr>
            <w:tcW w:w="4200" w:type="dxa"/>
            <w:gridSpan w:val="3"/>
            <w:tcBorders>
              <w:top w:val="single" w:sz="4" w:space="0" w:color="auto"/>
              <w:left w:val="nil"/>
              <w:bottom w:val="single" w:sz="4" w:space="0" w:color="auto"/>
              <w:right w:val="single" w:sz="4" w:space="0" w:color="auto"/>
            </w:tcBorders>
            <w:shd w:val="clear" w:color="000000" w:fill="0070C0"/>
            <w:vAlign w:val="center"/>
            <w:hideMark/>
          </w:tcPr>
          <w:p w:rsidR="00E76818" w:rsidRPr="006B0149" w:rsidRDefault="00E76818" w:rsidP="00E76818">
            <w:pPr>
              <w:spacing w:after="0" w:line="240" w:lineRule="auto"/>
              <w:jc w:val="center"/>
              <w:rPr>
                <w:rFonts w:ascii="Arial" w:eastAsia="Times New Roman" w:hAnsi="Arial" w:cs="Arial"/>
                <w:b/>
                <w:bCs/>
                <w:color w:val="FFFFFF"/>
                <w:sz w:val="16"/>
                <w:szCs w:val="16"/>
                <w:lang w:eastAsia="es-ES"/>
              </w:rPr>
            </w:pPr>
            <w:r w:rsidRPr="006B0149">
              <w:rPr>
                <w:rFonts w:ascii="Arial" w:eastAsia="Times New Roman" w:hAnsi="Arial" w:cs="Arial"/>
                <w:b/>
                <w:bCs/>
                <w:color w:val="FFFFFF"/>
                <w:sz w:val="16"/>
                <w:szCs w:val="16"/>
                <w:lang w:eastAsia="es-ES"/>
              </w:rPr>
              <w:t>Tasa de Ocupados Demandantes de Empleo</w:t>
            </w:r>
            <w:r w:rsidRPr="006B0149">
              <w:rPr>
                <w:rFonts w:ascii="Arial" w:eastAsia="Times New Roman" w:hAnsi="Arial" w:cs="Arial"/>
                <w:b/>
                <w:bCs/>
                <w:color w:val="FFFFFF"/>
                <w:sz w:val="16"/>
                <w:szCs w:val="16"/>
                <w:lang w:eastAsia="es-ES"/>
              </w:rPr>
              <w:br/>
              <w:t>(Desocupación encubierta)</w:t>
            </w:r>
          </w:p>
        </w:tc>
      </w:tr>
      <w:tr w:rsidR="00E76818" w:rsidRPr="006B0149" w:rsidTr="00E76818">
        <w:trPr>
          <w:trHeight w:val="450"/>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E76818" w:rsidRPr="006B0149" w:rsidRDefault="00E76818" w:rsidP="00E76818">
            <w:pPr>
              <w:spacing w:after="0" w:line="240" w:lineRule="auto"/>
              <w:rPr>
                <w:rFonts w:ascii="Arial" w:eastAsia="Times New Roman" w:hAnsi="Arial" w:cs="Arial"/>
                <w:b/>
                <w:bCs/>
                <w:color w:val="FFFFFF"/>
                <w:sz w:val="16"/>
                <w:szCs w:val="16"/>
                <w:lang w:eastAsia="es-ES"/>
              </w:rPr>
            </w:pPr>
          </w:p>
        </w:tc>
        <w:tc>
          <w:tcPr>
            <w:tcW w:w="1720" w:type="dxa"/>
            <w:tcBorders>
              <w:top w:val="nil"/>
              <w:left w:val="nil"/>
              <w:bottom w:val="single" w:sz="4" w:space="0" w:color="auto"/>
              <w:right w:val="single" w:sz="4" w:space="0" w:color="auto"/>
            </w:tcBorders>
            <w:shd w:val="clear" w:color="000000" w:fill="0070C0"/>
            <w:noWrap/>
            <w:vAlign w:val="center"/>
            <w:hideMark/>
          </w:tcPr>
          <w:p w:rsidR="00E76818" w:rsidRPr="006B0149" w:rsidRDefault="00E76818" w:rsidP="00E76818">
            <w:pPr>
              <w:spacing w:after="0" w:line="240" w:lineRule="auto"/>
              <w:jc w:val="center"/>
              <w:rPr>
                <w:rFonts w:ascii="Arial" w:eastAsia="Times New Roman" w:hAnsi="Arial" w:cs="Arial"/>
                <w:b/>
                <w:bCs/>
                <w:color w:val="FFFFFF"/>
                <w:sz w:val="16"/>
                <w:szCs w:val="16"/>
                <w:lang w:eastAsia="es-ES"/>
              </w:rPr>
            </w:pPr>
            <w:r w:rsidRPr="006B0149">
              <w:rPr>
                <w:rFonts w:ascii="Arial" w:eastAsia="Times New Roman" w:hAnsi="Arial" w:cs="Arial"/>
                <w:b/>
                <w:bCs/>
                <w:color w:val="FFFFFF"/>
                <w:sz w:val="16"/>
                <w:szCs w:val="16"/>
                <w:lang w:eastAsia="es-ES"/>
              </w:rPr>
              <w:t>1er Trim 2018</w:t>
            </w:r>
          </w:p>
        </w:tc>
        <w:tc>
          <w:tcPr>
            <w:tcW w:w="1160" w:type="dxa"/>
            <w:tcBorders>
              <w:top w:val="nil"/>
              <w:left w:val="nil"/>
              <w:bottom w:val="single" w:sz="4" w:space="0" w:color="auto"/>
              <w:right w:val="single" w:sz="4" w:space="0" w:color="auto"/>
            </w:tcBorders>
            <w:shd w:val="clear" w:color="000000" w:fill="0070C0"/>
            <w:vAlign w:val="center"/>
            <w:hideMark/>
          </w:tcPr>
          <w:p w:rsidR="00E76818" w:rsidRPr="006B0149" w:rsidRDefault="00E76818" w:rsidP="00E76818">
            <w:pPr>
              <w:spacing w:after="0" w:line="240" w:lineRule="auto"/>
              <w:jc w:val="center"/>
              <w:rPr>
                <w:rFonts w:ascii="Arial" w:eastAsia="Times New Roman" w:hAnsi="Arial" w:cs="Arial"/>
                <w:b/>
                <w:bCs/>
                <w:color w:val="FFFFFF"/>
                <w:sz w:val="16"/>
                <w:szCs w:val="16"/>
                <w:lang w:eastAsia="es-ES"/>
              </w:rPr>
            </w:pPr>
            <w:r w:rsidRPr="006B0149">
              <w:rPr>
                <w:rFonts w:ascii="Arial" w:eastAsia="Times New Roman" w:hAnsi="Arial" w:cs="Arial"/>
                <w:b/>
                <w:bCs/>
                <w:color w:val="FFFFFF"/>
                <w:sz w:val="16"/>
                <w:szCs w:val="16"/>
                <w:lang w:eastAsia="es-ES"/>
              </w:rPr>
              <w:t>1er Trim 2019</w:t>
            </w:r>
          </w:p>
        </w:tc>
        <w:tc>
          <w:tcPr>
            <w:tcW w:w="1320" w:type="dxa"/>
            <w:tcBorders>
              <w:top w:val="nil"/>
              <w:left w:val="nil"/>
              <w:bottom w:val="single" w:sz="4" w:space="0" w:color="auto"/>
              <w:right w:val="single" w:sz="4" w:space="0" w:color="auto"/>
            </w:tcBorders>
            <w:shd w:val="clear" w:color="000000" w:fill="0070C0"/>
            <w:vAlign w:val="center"/>
            <w:hideMark/>
          </w:tcPr>
          <w:p w:rsidR="00E76818" w:rsidRPr="006B0149" w:rsidRDefault="00E76818" w:rsidP="00E76818">
            <w:pPr>
              <w:spacing w:after="0" w:line="240" w:lineRule="auto"/>
              <w:jc w:val="center"/>
              <w:rPr>
                <w:rFonts w:ascii="Arial" w:eastAsia="Times New Roman" w:hAnsi="Arial" w:cs="Arial"/>
                <w:b/>
                <w:bCs/>
                <w:color w:val="FFFFFF"/>
                <w:sz w:val="16"/>
                <w:szCs w:val="16"/>
                <w:lang w:eastAsia="es-ES"/>
              </w:rPr>
            </w:pPr>
            <w:r w:rsidRPr="006B0149">
              <w:rPr>
                <w:rFonts w:ascii="Arial" w:eastAsia="Times New Roman" w:hAnsi="Arial" w:cs="Arial"/>
                <w:b/>
                <w:bCs/>
                <w:color w:val="FFFFFF"/>
                <w:sz w:val="16"/>
                <w:szCs w:val="16"/>
                <w:lang w:eastAsia="es-ES"/>
              </w:rPr>
              <w:t>Var. % Interanual</w:t>
            </w:r>
          </w:p>
        </w:tc>
      </w:tr>
      <w:tr w:rsidR="00E76818" w:rsidRPr="006B0149" w:rsidTr="00E76818">
        <w:trPr>
          <w:trHeight w:val="300"/>
          <w:jc w:val="center"/>
        </w:trPr>
        <w:tc>
          <w:tcPr>
            <w:tcW w:w="2700" w:type="dxa"/>
            <w:tcBorders>
              <w:top w:val="nil"/>
              <w:left w:val="single" w:sz="4" w:space="0" w:color="auto"/>
              <w:bottom w:val="single" w:sz="4" w:space="0" w:color="auto"/>
              <w:right w:val="single" w:sz="4" w:space="0" w:color="auto"/>
            </w:tcBorders>
            <w:shd w:val="clear" w:color="auto" w:fill="auto"/>
            <w:hideMark/>
          </w:tcPr>
          <w:p w:rsidR="00E76818" w:rsidRPr="006B0149" w:rsidRDefault="00E76818" w:rsidP="00E76818">
            <w:pPr>
              <w:spacing w:after="0" w:line="240" w:lineRule="auto"/>
              <w:ind w:firstLineChars="200" w:firstLine="321"/>
              <w:rPr>
                <w:rFonts w:ascii="Arial" w:eastAsia="Times New Roman" w:hAnsi="Arial" w:cs="Arial"/>
                <w:b/>
                <w:bCs/>
                <w:sz w:val="16"/>
                <w:szCs w:val="16"/>
                <w:lang w:eastAsia="es-ES"/>
              </w:rPr>
            </w:pPr>
            <w:r w:rsidRPr="006B0149">
              <w:rPr>
                <w:rFonts w:ascii="Arial" w:eastAsia="Times New Roman" w:hAnsi="Arial" w:cs="Arial"/>
                <w:b/>
                <w:bCs/>
                <w:sz w:val="16"/>
                <w:szCs w:val="16"/>
                <w:lang w:eastAsia="es-ES"/>
              </w:rPr>
              <w:t>Patagonia</w:t>
            </w:r>
          </w:p>
        </w:tc>
        <w:tc>
          <w:tcPr>
            <w:tcW w:w="17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7,4%</w:t>
            </w:r>
          </w:p>
        </w:tc>
        <w:tc>
          <w:tcPr>
            <w:tcW w:w="116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10,8%</w:t>
            </w:r>
          </w:p>
        </w:tc>
        <w:tc>
          <w:tcPr>
            <w:tcW w:w="13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46,0%</w:t>
            </w:r>
          </w:p>
        </w:tc>
      </w:tr>
      <w:tr w:rsidR="00E76818" w:rsidRPr="006B0149" w:rsidTr="00E76818">
        <w:trPr>
          <w:trHeight w:val="300"/>
          <w:jc w:val="center"/>
        </w:trPr>
        <w:tc>
          <w:tcPr>
            <w:tcW w:w="2700" w:type="dxa"/>
            <w:tcBorders>
              <w:top w:val="nil"/>
              <w:left w:val="single" w:sz="4" w:space="0" w:color="auto"/>
              <w:bottom w:val="single" w:sz="4" w:space="0" w:color="auto"/>
              <w:right w:val="single" w:sz="4" w:space="0" w:color="auto"/>
            </w:tcBorders>
            <w:shd w:val="clear" w:color="auto" w:fill="auto"/>
            <w:hideMark/>
          </w:tcPr>
          <w:p w:rsidR="00E76818" w:rsidRPr="006B0149" w:rsidRDefault="00E76818" w:rsidP="00E76818">
            <w:pPr>
              <w:spacing w:after="0" w:line="240" w:lineRule="auto"/>
              <w:ind w:firstLineChars="200" w:firstLine="321"/>
              <w:rPr>
                <w:rFonts w:ascii="Arial" w:eastAsia="Times New Roman" w:hAnsi="Arial" w:cs="Arial"/>
                <w:b/>
                <w:bCs/>
                <w:sz w:val="16"/>
                <w:szCs w:val="16"/>
                <w:lang w:eastAsia="es-ES"/>
              </w:rPr>
            </w:pPr>
            <w:r w:rsidRPr="006B0149">
              <w:rPr>
                <w:rFonts w:ascii="Arial" w:eastAsia="Times New Roman" w:hAnsi="Arial" w:cs="Arial"/>
                <w:b/>
                <w:bCs/>
                <w:sz w:val="16"/>
                <w:szCs w:val="16"/>
                <w:lang w:eastAsia="es-ES"/>
              </w:rPr>
              <w:t>Cuyo</w:t>
            </w:r>
          </w:p>
        </w:tc>
        <w:tc>
          <w:tcPr>
            <w:tcW w:w="17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16,8%</w:t>
            </w:r>
          </w:p>
        </w:tc>
        <w:tc>
          <w:tcPr>
            <w:tcW w:w="116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21,8%</w:t>
            </w:r>
          </w:p>
        </w:tc>
        <w:tc>
          <w:tcPr>
            <w:tcW w:w="13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29,9%</w:t>
            </w:r>
          </w:p>
        </w:tc>
      </w:tr>
      <w:tr w:rsidR="00E76818" w:rsidRPr="006B0149" w:rsidTr="00E76818">
        <w:trPr>
          <w:trHeight w:val="300"/>
          <w:jc w:val="center"/>
        </w:trPr>
        <w:tc>
          <w:tcPr>
            <w:tcW w:w="2700" w:type="dxa"/>
            <w:tcBorders>
              <w:top w:val="nil"/>
              <w:left w:val="single" w:sz="4" w:space="0" w:color="auto"/>
              <w:bottom w:val="single" w:sz="4" w:space="0" w:color="auto"/>
              <w:right w:val="single" w:sz="4" w:space="0" w:color="auto"/>
            </w:tcBorders>
            <w:shd w:val="clear" w:color="auto" w:fill="auto"/>
            <w:hideMark/>
          </w:tcPr>
          <w:p w:rsidR="00E76818" w:rsidRPr="006B0149" w:rsidRDefault="00E76818" w:rsidP="00E76818">
            <w:pPr>
              <w:spacing w:after="0" w:line="240" w:lineRule="auto"/>
              <w:ind w:firstLineChars="200" w:firstLine="321"/>
              <w:rPr>
                <w:rFonts w:ascii="Arial" w:eastAsia="Times New Roman" w:hAnsi="Arial" w:cs="Arial"/>
                <w:b/>
                <w:bCs/>
                <w:sz w:val="16"/>
                <w:szCs w:val="16"/>
                <w:lang w:eastAsia="es-ES"/>
              </w:rPr>
            </w:pPr>
            <w:r w:rsidRPr="006B0149">
              <w:rPr>
                <w:rFonts w:ascii="Arial" w:eastAsia="Times New Roman" w:hAnsi="Arial" w:cs="Arial"/>
                <w:b/>
                <w:bCs/>
                <w:sz w:val="16"/>
                <w:szCs w:val="16"/>
                <w:lang w:eastAsia="es-ES"/>
              </w:rPr>
              <w:t>Noroeste</w:t>
            </w:r>
          </w:p>
        </w:tc>
        <w:tc>
          <w:tcPr>
            <w:tcW w:w="17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17,7%</w:t>
            </w:r>
          </w:p>
        </w:tc>
        <w:tc>
          <w:tcPr>
            <w:tcW w:w="116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20,6%</w:t>
            </w:r>
          </w:p>
        </w:tc>
        <w:tc>
          <w:tcPr>
            <w:tcW w:w="13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16,6%</w:t>
            </w:r>
          </w:p>
        </w:tc>
      </w:tr>
      <w:tr w:rsidR="00E76818" w:rsidRPr="006B0149" w:rsidTr="00E76818">
        <w:trPr>
          <w:trHeight w:val="300"/>
          <w:jc w:val="center"/>
        </w:trPr>
        <w:tc>
          <w:tcPr>
            <w:tcW w:w="2700" w:type="dxa"/>
            <w:tcBorders>
              <w:top w:val="nil"/>
              <w:left w:val="single" w:sz="4" w:space="0" w:color="auto"/>
              <w:bottom w:val="single" w:sz="4" w:space="0" w:color="auto"/>
              <w:right w:val="single" w:sz="4" w:space="0" w:color="auto"/>
            </w:tcBorders>
            <w:shd w:val="clear" w:color="000000" w:fill="BFBFBF"/>
            <w:hideMark/>
          </w:tcPr>
          <w:p w:rsidR="00E76818" w:rsidRPr="006B0149" w:rsidRDefault="00E76818" w:rsidP="00E76818">
            <w:pPr>
              <w:spacing w:after="0" w:line="240" w:lineRule="auto"/>
              <w:rPr>
                <w:rFonts w:ascii="Arial" w:eastAsia="Times New Roman" w:hAnsi="Arial" w:cs="Arial"/>
                <w:b/>
                <w:bCs/>
                <w:sz w:val="16"/>
                <w:szCs w:val="16"/>
                <w:lang w:eastAsia="es-ES"/>
              </w:rPr>
            </w:pPr>
            <w:r w:rsidRPr="006B0149">
              <w:rPr>
                <w:rFonts w:ascii="Arial" w:eastAsia="Times New Roman" w:hAnsi="Arial" w:cs="Arial"/>
                <w:b/>
                <w:bCs/>
                <w:sz w:val="16"/>
                <w:szCs w:val="16"/>
                <w:lang w:eastAsia="es-ES"/>
              </w:rPr>
              <w:t>Total 31 aglomerados urbanos</w:t>
            </w:r>
          </w:p>
        </w:tc>
        <w:tc>
          <w:tcPr>
            <w:tcW w:w="1720" w:type="dxa"/>
            <w:tcBorders>
              <w:top w:val="nil"/>
              <w:left w:val="nil"/>
              <w:bottom w:val="single" w:sz="4" w:space="0" w:color="auto"/>
              <w:right w:val="single" w:sz="4" w:space="0" w:color="auto"/>
            </w:tcBorders>
            <w:shd w:val="clear" w:color="000000" w:fill="BFBFBF"/>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15,3%</w:t>
            </w:r>
          </w:p>
        </w:tc>
        <w:tc>
          <w:tcPr>
            <w:tcW w:w="1160" w:type="dxa"/>
            <w:tcBorders>
              <w:top w:val="nil"/>
              <w:left w:val="nil"/>
              <w:bottom w:val="single" w:sz="4" w:space="0" w:color="auto"/>
              <w:right w:val="single" w:sz="4" w:space="0" w:color="auto"/>
            </w:tcBorders>
            <w:shd w:val="clear" w:color="000000" w:fill="BFBFBF"/>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17,5%</w:t>
            </w:r>
          </w:p>
        </w:tc>
        <w:tc>
          <w:tcPr>
            <w:tcW w:w="1320" w:type="dxa"/>
            <w:tcBorders>
              <w:top w:val="nil"/>
              <w:left w:val="nil"/>
              <w:bottom w:val="single" w:sz="4" w:space="0" w:color="auto"/>
              <w:right w:val="single" w:sz="4" w:space="0" w:color="auto"/>
            </w:tcBorders>
            <w:shd w:val="clear" w:color="000000" w:fill="BFBFBF"/>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14,3%</w:t>
            </w:r>
          </w:p>
        </w:tc>
      </w:tr>
      <w:tr w:rsidR="00E76818" w:rsidRPr="006B0149" w:rsidTr="00E76818">
        <w:trPr>
          <w:trHeight w:val="300"/>
          <w:jc w:val="center"/>
        </w:trPr>
        <w:tc>
          <w:tcPr>
            <w:tcW w:w="2700" w:type="dxa"/>
            <w:tcBorders>
              <w:top w:val="nil"/>
              <w:left w:val="single" w:sz="4" w:space="0" w:color="auto"/>
              <w:bottom w:val="single" w:sz="4" w:space="0" w:color="auto"/>
              <w:right w:val="single" w:sz="4" w:space="0" w:color="auto"/>
            </w:tcBorders>
            <w:shd w:val="clear" w:color="auto" w:fill="auto"/>
            <w:hideMark/>
          </w:tcPr>
          <w:p w:rsidR="00E76818" w:rsidRPr="006B0149" w:rsidRDefault="00E76818" w:rsidP="00E76818">
            <w:pPr>
              <w:spacing w:after="0" w:line="240" w:lineRule="auto"/>
              <w:ind w:firstLineChars="200" w:firstLine="321"/>
              <w:rPr>
                <w:rFonts w:ascii="Arial" w:eastAsia="Times New Roman" w:hAnsi="Arial" w:cs="Arial"/>
                <w:b/>
                <w:bCs/>
                <w:sz w:val="16"/>
                <w:szCs w:val="16"/>
                <w:lang w:eastAsia="es-ES"/>
              </w:rPr>
            </w:pPr>
            <w:r w:rsidRPr="006B0149">
              <w:rPr>
                <w:rFonts w:ascii="Arial" w:eastAsia="Times New Roman" w:hAnsi="Arial" w:cs="Arial"/>
                <w:b/>
                <w:bCs/>
                <w:sz w:val="16"/>
                <w:szCs w:val="16"/>
                <w:lang w:eastAsia="es-ES"/>
              </w:rPr>
              <w:t>Pampeana</w:t>
            </w:r>
          </w:p>
        </w:tc>
        <w:tc>
          <w:tcPr>
            <w:tcW w:w="17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15,0%</w:t>
            </w:r>
          </w:p>
        </w:tc>
        <w:tc>
          <w:tcPr>
            <w:tcW w:w="116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17,1%</w:t>
            </w:r>
          </w:p>
        </w:tc>
        <w:tc>
          <w:tcPr>
            <w:tcW w:w="13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13,6%</w:t>
            </w:r>
          </w:p>
        </w:tc>
      </w:tr>
      <w:tr w:rsidR="00E76818" w:rsidRPr="006B0149" w:rsidTr="00E76818">
        <w:trPr>
          <w:trHeight w:val="300"/>
          <w:jc w:val="center"/>
        </w:trPr>
        <w:tc>
          <w:tcPr>
            <w:tcW w:w="2700" w:type="dxa"/>
            <w:tcBorders>
              <w:top w:val="nil"/>
              <w:left w:val="single" w:sz="4" w:space="0" w:color="auto"/>
              <w:bottom w:val="single" w:sz="4" w:space="0" w:color="auto"/>
              <w:right w:val="single" w:sz="4" w:space="0" w:color="auto"/>
            </w:tcBorders>
            <w:shd w:val="clear" w:color="auto" w:fill="auto"/>
            <w:hideMark/>
          </w:tcPr>
          <w:p w:rsidR="00E76818" w:rsidRPr="006B0149" w:rsidRDefault="00E76818" w:rsidP="00E76818">
            <w:pPr>
              <w:spacing w:after="0" w:line="240" w:lineRule="auto"/>
              <w:ind w:firstLineChars="200" w:firstLine="321"/>
              <w:rPr>
                <w:rFonts w:ascii="Arial" w:eastAsia="Times New Roman" w:hAnsi="Arial" w:cs="Arial"/>
                <w:b/>
                <w:bCs/>
                <w:sz w:val="16"/>
                <w:szCs w:val="16"/>
                <w:lang w:eastAsia="es-ES"/>
              </w:rPr>
            </w:pPr>
            <w:r w:rsidRPr="006B0149">
              <w:rPr>
                <w:rFonts w:ascii="Arial" w:eastAsia="Times New Roman" w:hAnsi="Arial" w:cs="Arial"/>
                <w:b/>
                <w:bCs/>
                <w:sz w:val="16"/>
                <w:szCs w:val="16"/>
                <w:lang w:eastAsia="es-ES"/>
              </w:rPr>
              <w:t>Noreste</w:t>
            </w:r>
          </w:p>
        </w:tc>
        <w:tc>
          <w:tcPr>
            <w:tcW w:w="17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9,1%</w:t>
            </w:r>
          </w:p>
        </w:tc>
        <w:tc>
          <w:tcPr>
            <w:tcW w:w="116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10,2%</w:t>
            </w:r>
          </w:p>
        </w:tc>
        <w:tc>
          <w:tcPr>
            <w:tcW w:w="13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12,1%</w:t>
            </w:r>
          </w:p>
        </w:tc>
      </w:tr>
      <w:tr w:rsidR="00E76818" w:rsidRPr="006B0149" w:rsidTr="00E76818">
        <w:trPr>
          <w:trHeight w:val="300"/>
          <w:jc w:val="center"/>
        </w:trPr>
        <w:tc>
          <w:tcPr>
            <w:tcW w:w="2700" w:type="dxa"/>
            <w:tcBorders>
              <w:top w:val="nil"/>
              <w:left w:val="single" w:sz="4" w:space="0" w:color="auto"/>
              <w:bottom w:val="single" w:sz="4" w:space="0" w:color="auto"/>
              <w:right w:val="single" w:sz="4" w:space="0" w:color="auto"/>
            </w:tcBorders>
            <w:shd w:val="clear" w:color="auto" w:fill="auto"/>
            <w:hideMark/>
          </w:tcPr>
          <w:p w:rsidR="00E76818" w:rsidRPr="006B0149" w:rsidRDefault="00E76818" w:rsidP="00E76818">
            <w:pPr>
              <w:spacing w:after="0" w:line="240" w:lineRule="auto"/>
              <w:ind w:firstLineChars="200" w:firstLine="321"/>
              <w:rPr>
                <w:rFonts w:ascii="Arial" w:eastAsia="Times New Roman" w:hAnsi="Arial" w:cs="Arial"/>
                <w:b/>
                <w:bCs/>
                <w:sz w:val="16"/>
                <w:szCs w:val="16"/>
                <w:lang w:eastAsia="es-ES"/>
              </w:rPr>
            </w:pPr>
            <w:r w:rsidRPr="006B0149">
              <w:rPr>
                <w:rFonts w:ascii="Arial" w:eastAsia="Times New Roman" w:hAnsi="Arial" w:cs="Arial"/>
                <w:b/>
                <w:bCs/>
                <w:sz w:val="16"/>
                <w:szCs w:val="16"/>
                <w:lang w:eastAsia="es-ES"/>
              </w:rPr>
              <w:t>Gran Buenos Aires</w:t>
            </w:r>
          </w:p>
        </w:tc>
        <w:tc>
          <w:tcPr>
            <w:tcW w:w="17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15,8%</w:t>
            </w:r>
          </w:p>
        </w:tc>
        <w:tc>
          <w:tcPr>
            <w:tcW w:w="116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17,6%</w:t>
            </w:r>
          </w:p>
        </w:tc>
        <w:tc>
          <w:tcPr>
            <w:tcW w:w="1320" w:type="dxa"/>
            <w:tcBorders>
              <w:top w:val="nil"/>
              <w:left w:val="nil"/>
              <w:bottom w:val="single" w:sz="4" w:space="0" w:color="auto"/>
              <w:right w:val="single" w:sz="4" w:space="0" w:color="auto"/>
            </w:tcBorders>
            <w:shd w:val="clear" w:color="auto" w:fill="auto"/>
            <w:vAlign w:val="center"/>
            <w:hideMark/>
          </w:tcPr>
          <w:p w:rsidR="00E76818" w:rsidRPr="006B0149" w:rsidRDefault="00E76818" w:rsidP="00E76818">
            <w:pPr>
              <w:spacing w:after="0" w:line="240" w:lineRule="auto"/>
              <w:jc w:val="center"/>
              <w:rPr>
                <w:rFonts w:ascii="Arial" w:eastAsia="Times New Roman" w:hAnsi="Arial" w:cs="Arial"/>
                <w:sz w:val="16"/>
                <w:szCs w:val="16"/>
                <w:lang w:eastAsia="es-ES"/>
              </w:rPr>
            </w:pPr>
            <w:r w:rsidRPr="006B0149">
              <w:rPr>
                <w:rFonts w:ascii="Arial" w:eastAsia="Times New Roman" w:hAnsi="Arial" w:cs="Arial"/>
                <w:sz w:val="16"/>
                <w:szCs w:val="16"/>
                <w:lang w:eastAsia="es-ES"/>
              </w:rPr>
              <w:t>11,2%</w:t>
            </w:r>
          </w:p>
        </w:tc>
      </w:tr>
    </w:tbl>
    <w:p w:rsidR="00666385" w:rsidRPr="00233C29" w:rsidRDefault="00666385" w:rsidP="00666385">
      <w:pPr>
        <w:jc w:val="center"/>
        <w:rPr>
          <w:sz w:val="18"/>
          <w:szCs w:val="18"/>
        </w:rPr>
      </w:pPr>
      <w:r w:rsidRPr="00233C29">
        <w:rPr>
          <w:sz w:val="18"/>
          <w:szCs w:val="18"/>
        </w:rPr>
        <w:t>Fuente: Elaboración propia en base a datos de la EPH-INDEC.</w:t>
      </w:r>
    </w:p>
    <w:p w:rsidR="003C1682" w:rsidRDefault="003C1682" w:rsidP="00545019">
      <w:pPr>
        <w:rPr>
          <w:b/>
        </w:rPr>
      </w:pPr>
    </w:p>
    <w:p w:rsidR="008D1CC5" w:rsidRDefault="008D1CC5" w:rsidP="00213070">
      <w:pPr>
        <w:rPr>
          <w:b/>
        </w:rPr>
      </w:pPr>
    </w:p>
    <w:p w:rsidR="008D1CC5" w:rsidRDefault="008D1CC5" w:rsidP="00213070">
      <w:pPr>
        <w:rPr>
          <w:b/>
        </w:rPr>
      </w:pPr>
    </w:p>
    <w:p w:rsidR="008D1CC5" w:rsidRDefault="008D1CC5" w:rsidP="00213070">
      <w:pPr>
        <w:rPr>
          <w:b/>
        </w:rPr>
      </w:pPr>
    </w:p>
    <w:p w:rsidR="008D1CC5" w:rsidRDefault="008D1CC5" w:rsidP="00213070">
      <w:pPr>
        <w:rPr>
          <w:b/>
        </w:rPr>
      </w:pPr>
    </w:p>
    <w:p w:rsidR="008D1CC5" w:rsidRDefault="008D1CC5" w:rsidP="00213070">
      <w:pPr>
        <w:rPr>
          <w:b/>
        </w:rPr>
      </w:pPr>
    </w:p>
    <w:p w:rsidR="008D1CC5" w:rsidRDefault="008D1CC5" w:rsidP="00213070">
      <w:pPr>
        <w:rPr>
          <w:b/>
        </w:rPr>
      </w:pPr>
    </w:p>
    <w:p w:rsidR="008D1CC5" w:rsidRDefault="008D1CC5" w:rsidP="00213070">
      <w:pPr>
        <w:rPr>
          <w:b/>
        </w:rPr>
      </w:pPr>
    </w:p>
    <w:p w:rsidR="002D79A6" w:rsidRDefault="002D79A6" w:rsidP="009D4451">
      <w:pPr>
        <w:spacing w:after="0" w:line="240" w:lineRule="auto"/>
        <w:rPr>
          <w:b/>
        </w:rPr>
      </w:pPr>
    </w:p>
    <w:p w:rsidR="00F70395" w:rsidRDefault="00F70395" w:rsidP="009D4451">
      <w:pPr>
        <w:spacing w:after="0" w:line="240" w:lineRule="auto"/>
        <w:rPr>
          <w:b/>
        </w:rPr>
      </w:pPr>
    </w:p>
    <w:p w:rsidR="00F70395" w:rsidRDefault="00F70395" w:rsidP="009D4451">
      <w:pPr>
        <w:spacing w:after="0" w:line="240" w:lineRule="auto"/>
        <w:rPr>
          <w:b/>
        </w:rPr>
      </w:pPr>
    </w:p>
    <w:p w:rsidR="00F70395" w:rsidRDefault="00F70395" w:rsidP="009D4451">
      <w:pPr>
        <w:spacing w:after="0" w:line="240" w:lineRule="auto"/>
        <w:rPr>
          <w:b/>
        </w:rPr>
      </w:pPr>
    </w:p>
    <w:p w:rsidR="00F70395" w:rsidRDefault="00F70395" w:rsidP="009D4451">
      <w:pPr>
        <w:spacing w:after="0" w:line="240" w:lineRule="auto"/>
        <w:rPr>
          <w:b/>
        </w:rPr>
      </w:pPr>
    </w:p>
    <w:p w:rsidR="00F70395" w:rsidRDefault="00F70395" w:rsidP="009D4451">
      <w:pPr>
        <w:spacing w:after="0" w:line="240" w:lineRule="auto"/>
        <w:rPr>
          <w:b/>
        </w:rPr>
      </w:pPr>
    </w:p>
    <w:p w:rsidR="00F70395" w:rsidRDefault="00F70395" w:rsidP="009D4451">
      <w:pPr>
        <w:spacing w:after="0" w:line="240" w:lineRule="auto"/>
        <w:rPr>
          <w:b/>
        </w:rPr>
      </w:pPr>
    </w:p>
    <w:p w:rsidR="00F70395" w:rsidRDefault="00F70395" w:rsidP="009D4451">
      <w:pPr>
        <w:spacing w:after="0" w:line="240" w:lineRule="auto"/>
        <w:rPr>
          <w:b/>
        </w:rPr>
      </w:pPr>
    </w:p>
    <w:p w:rsidR="00F70395" w:rsidRDefault="00F70395" w:rsidP="009D4451">
      <w:pPr>
        <w:spacing w:after="0" w:line="240" w:lineRule="auto"/>
        <w:rPr>
          <w:b/>
        </w:rPr>
      </w:pPr>
    </w:p>
    <w:p w:rsidR="00C02B64" w:rsidRDefault="00C02B64" w:rsidP="009D4451">
      <w:pPr>
        <w:spacing w:after="0" w:line="240" w:lineRule="auto"/>
        <w:rPr>
          <w:b/>
        </w:rPr>
      </w:pPr>
    </w:p>
    <w:p w:rsidR="00C02B64" w:rsidRDefault="00C02B64" w:rsidP="009D4451">
      <w:pPr>
        <w:spacing w:after="0" w:line="240" w:lineRule="auto"/>
        <w:rPr>
          <w:b/>
        </w:rPr>
      </w:pPr>
    </w:p>
    <w:p w:rsidR="00C02B64" w:rsidRDefault="00C02B64" w:rsidP="009D4451">
      <w:pPr>
        <w:spacing w:after="0" w:line="240" w:lineRule="auto"/>
        <w:rPr>
          <w:b/>
        </w:rPr>
      </w:pPr>
    </w:p>
    <w:p w:rsidR="00F70395" w:rsidRDefault="00F70395" w:rsidP="009D4451">
      <w:pPr>
        <w:spacing w:after="0" w:line="240" w:lineRule="auto"/>
        <w:rPr>
          <w:b/>
        </w:rPr>
      </w:pPr>
    </w:p>
    <w:p w:rsidR="00F70395" w:rsidRDefault="00F70395" w:rsidP="00F70395">
      <w:pPr>
        <w:rPr>
          <w:b/>
        </w:rPr>
      </w:pPr>
      <w:r w:rsidRPr="00571500">
        <w:rPr>
          <w:b/>
        </w:rPr>
        <w:t xml:space="preserve">Cuadro </w:t>
      </w:r>
      <w:r>
        <w:rPr>
          <w:b/>
        </w:rPr>
        <w:t>4</w:t>
      </w:r>
      <w:r w:rsidRPr="00571500">
        <w:rPr>
          <w:b/>
        </w:rPr>
        <w:t xml:space="preserve">. </w:t>
      </w:r>
      <w:r>
        <w:rPr>
          <w:b/>
        </w:rPr>
        <w:t>Evolución de los asalariados registrados del sector privado</w:t>
      </w:r>
      <w:r w:rsidRPr="00571500">
        <w:rPr>
          <w:b/>
        </w:rPr>
        <w:t>.</w:t>
      </w:r>
      <w:r w:rsidR="00D425FE">
        <w:rPr>
          <w:b/>
        </w:rPr>
        <w:t xml:space="preserve"> Marzo 2019 vs. Marzo 2018.</w:t>
      </w:r>
    </w:p>
    <w:p w:rsidR="002D79A6" w:rsidRDefault="009D4451" w:rsidP="00F70395">
      <w:pPr>
        <w:spacing w:after="0" w:line="240" w:lineRule="auto"/>
        <w:jc w:val="center"/>
        <w:rPr>
          <w:b/>
        </w:rPr>
      </w:pPr>
      <w:r w:rsidRPr="009D4451">
        <w:rPr>
          <w:noProof/>
          <w:lang w:val="es-AR" w:eastAsia="es-AR"/>
        </w:rPr>
        <w:drawing>
          <wp:inline distT="0" distB="0" distL="0" distR="0">
            <wp:extent cx="3720031" cy="419654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25041" cy="4202200"/>
                    </a:xfrm>
                    <a:prstGeom prst="rect">
                      <a:avLst/>
                    </a:prstGeom>
                    <a:noFill/>
                    <a:ln w="9525">
                      <a:noFill/>
                      <a:miter lim="800000"/>
                      <a:headEnd/>
                      <a:tailEnd/>
                    </a:ln>
                  </pic:spPr>
                </pic:pic>
              </a:graphicData>
            </a:graphic>
          </wp:inline>
        </w:drawing>
      </w:r>
    </w:p>
    <w:p w:rsidR="008D1CC5" w:rsidRPr="00206E18" w:rsidRDefault="00D425FE" w:rsidP="00206E18">
      <w:pPr>
        <w:spacing w:after="0" w:line="240" w:lineRule="auto"/>
        <w:jc w:val="center"/>
      </w:pPr>
      <w:r w:rsidRPr="00206E18">
        <w:t>Fuente: Elaboración propia en base a SIPA –Secretaría de Trabajo de la Nación.</w:t>
      </w:r>
    </w:p>
    <w:p w:rsidR="008D1CC5" w:rsidRDefault="008D1CC5" w:rsidP="009D4451">
      <w:pPr>
        <w:spacing w:after="0" w:line="240" w:lineRule="auto"/>
        <w:rPr>
          <w:b/>
        </w:rPr>
      </w:pPr>
    </w:p>
    <w:p w:rsidR="008D1CC5" w:rsidRDefault="008D1CC5" w:rsidP="009D4451">
      <w:pPr>
        <w:spacing w:after="0" w:line="240" w:lineRule="auto"/>
        <w:rPr>
          <w:b/>
        </w:rPr>
      </w:pPr>
    </w:p>
    <w:p w:rsidR="0067460D" w:rsidRDefault="0067460D" w:rsidP="009D4451">
      <w:pPr>
        <w:spacing w:after="0" w:line="240" w:lineRule="auto"/>
        <w:rPr>
          <w:b/>
        </w:rPr>
      </w:pPr>
    </w:p>
    <w:p w:rsidR="0067460D" w:rsidRDefault="0067460D" w:rsidP="009D4451">
      <w:pPr>
        <w:spacing w:after="0" w:line="240" w:lineRule="auto"/>
        <w:rPr>
          <w:b/>
        </w:rPr>
      </w:pPr>
    </w:p>
    <w:p w:rsidR="00F70395" w:rsidRDefault="00F70395">
      <w:pPr>
        <w:rPr>
          <w:b/>
        </w:rPr>
      </w:pPr>
      <w:r>
        <w:rPr>
          <w:b/>
        </w:rPr>
        <w:br w:type="page"/>
      </w:r>
    </w:p>
    <w:p w:rsidR="0067460D" w:rsidRDefault="0067460D" w:rsidP="0067460D">
      <w:pPr>
        <w:rPr>
          <w:b/>
        </w:rPr>
      </w:pPr>
      <w:r>
        <w:rPr>
          <w:b/>
        </w:rPr>
        <w:t>ANEXO 2: CUADROS INDICADORES MERCADO LABORAL. DESAGREGACIÓN POR SEXO Y GRUPOS DE EDAD.</w:t>
      </w:r>
    </w:p>
    <w:p w:rsidR="0067460D" w:rsidRDefault="0067460D" w:rsidP="009D4451">
      <w:pPr>
        <w:spacing w:after="0" w:line="240" w:lineRule="auto"/>
        <w:rPr>
          <w:b/>
        </w:rPr>
      </w:pPr>
    </w:p>
    <w:p w:rsidR="0067460D" w:rsidRDefault="0067460D" w:rsidP="009D4451">
      <w:pPr>
        <w:spacing w:after="0" w:line="240" w:lineRule="auto"/>
        <w:rPr>
          <w:b/>
        </w:rPr>
      </w:pPr>
    </w:p>
    <w:p w:rsidR="0067460D" w:rsidRDefault="0067460D" w:rsidP="00F70395">
      <w:pPr>
        <w:spacing w:after="0"/>
        <w:jc w:val="center"/>
        <w:rPr>
          <w:b/>
          <w:i/>
        </w:rPr>
      </w:pPr>
      <w:r w:rsidRPr="00EA71B3">
        <w:rPr>
          <w:noProof/>
          <w:lang w:val="es-AR" w:eastAsia="es-AR"/>
        </w:rPr>
        <w:drawing>
          <wp:inline distT="0" distB="0" distL="0" distR="0">
            <wp:extent cx="3829685" cy="225425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29685" cy="2254250"/>
                    </a:xfrm>
                    <a:prstGeom prst="rect">
                      <a:avLst/>
                    </a:prstGeom>
                    <a:noFill/>
                    <a:ln w="9525">
                      <a:noFill/>
                      <a:miter lim="800000"/>
                      <a:headEnd/>
                      <a:tailEnd/>
                    </a:ln>
                  </pic:spPr>
                </pic:pic>
              </a:graphicData>
            </a:graphic>
          </wp:inline>
        </w:drawing>
      </w:r>
    </w:p>
    <w:p w:rsidR="0067460D" w:rsidRDefault="0067460D" w:rsidP="0067460D">
      <w:pPr>
        <w:spacing w:after="0"/>
        <w:jc w:val="both"/>
        <w:rPr>
          <w:b/>
          <w:i/>
        </w:rPr>
      </w:pPr>
    </w:p>
    <w:p w:rsidR="0067460D" w:rsidRDefault="0067460D" w:rsidP="00F70395">
      <w:pPr>
        <w:spacing w:after="0"/>
        <w:jc w:val="center"/>
        <w:rPr>
          <w:b/>
          <w:i/>
        </w:rPr>
      </w:pPr>
      <w:r w:rsidRPr="00EA71B3">
        <w:rPr>
          <w:noProof/>
          <w:lang w:val="es-AR" w:eastAsia="es-AR"/>
        </w:rPr>
        <w:drawing>
          <wp:inline distT="0" distB="0" distL="0" distR="0">
            <wp:extent cx="3829685" cy="2226945"/>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829685" cy="2226945"/>
                    </a:xfrm>
                    <a:prstGeom prst="rect">
                      <a:avLst/>
                    </a:prstGeom>
                    <a:noFill/>
                    <a:ln w="9525">
                      <a:noFill/>
                      <a:miter lim="800000"/>
                      <a:headEnd/>
                      <a:tailEnd/>
                    </a:ln>
                  </pic:spPr>
                </pic:pic>
              </a:graphicData>
            </a:graphic>
          </wp:inline>
        </w:drawing>
      </w:r>
    </w:p>
    <w:p w:rsidR="0067460D" w:rsidRDefault="0067460D" w:rsidP="0067460D">
      <w:pPr>
        <w:spacing w:after="0"/>
        <w:jc w:val="both"/>
        <w:rPr>
          <w:b/>
          <w:i/>
        </w:rPr>
      </w:pPr>
    </w:p>
    <w:p w:rsidR="0067460D" w:rsidRDefault="0067460D" w:rsidP="00F70395">
      <w:pPr>
        <w:spacing w:after="0"/>
        <w:jc w:val="center"/>
        <w:rPr>
          <w:b/>
          <w:i/>
        </w:rPr>
      </w:pPr>
      <w:r w:rsidRPr="00EA71B3">
        <w:rPr>
          <w:noProof/>
          <w:lang w:val="es-AR" w:eastAsia="es-AR"/>
        </w:rPr>
        <w:drawing>
          <wp:inline distT="0" distB="0" distL="0" distR="0">
            <wp:extent cx="3829685" cy="3404235"/>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829685" cy="3404235"/>
                    </a:xfrm>
                    <a:prstGeom prst="rect">
                      <a:avLst/>
                    </a:prstGeom>
                    <a:noFill/>
                    <a:ln w="9525">
                      <a:noFill/>
                      <a:miter lim="800000"/>
                      <a:headEnd/>
                      <a:tailEnd/>
                    </a:ln>
                  </pic:spPr>
                </pic:pic>
              </a:graphicData>
            </a:graphic>
          </wp:inline>
        </w:drawing>
      </w:r>
    </w:p>
    <w:p w:rsidR="0067460D" w:rsidRDefault="0067460D" w:rsidP="0067460D">
      <w:pPr>
        <w:spacing w:after="0"/>
        <w:jc w:val="both"/>
        <w:rPr>
          <w:b/>
          <w:i/>
        </w:rPr>
      </w:pPr>
    </w:p>
    <w:p w:rsidR="0067460D" w:rsidRPr="00EA71B3" w:rsidRDefault="0067460D" w:rsidP="00F70395">
      <w:pPr>
        <w:spacing w:after="0"/>
        <w:jc w:val="center"/>
        <w:rPr>
          <w:b/>
          <w:i/>
        </w:rPr>
      </w:pPr>
      <w:r w:rsidRPr="00EA71B3">
        <w:rPr>
          <w:noProof/>
          <w:lang w:val="es-AR" w:eastAsia="es-AR"/>
        </w:rPr>
        <w:drawing>
          <wp:inline distT="0" distB="0" distL="0" distR="0">
            <wp:extent cx="3829685" cy="2643505"/>
            <wp:effectExtent l="1905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829685" cy="2643505"/>
                    </a:xfrm>
                    <a:prstGeom prst="rect">
                      <a:avLst/>
                    </a:prstGeom>
                    <a:noFill/>
                    <a:ln w="9525">
                      <a:noFill/>
                      <a:miter lim="800000"/>
                      <a:headEnd/>
                      <a:tailEnd/>
                    </a:ln>
                  </pic:spPr>
                </pic:pic>
              </a:graphicData>
            </a:graphic>
          </wp:inline>
        </w:drawing>
      </w:r>
    </w:p>
    <w:p w:rsidR="0067460D" w:rsidRDefault="0067460D" w:rsidP="0067460D">
      <w:pPr>
        <w:ind w:firstLine="708"/>
        <w:jc w:val="both"/>
      </w:pPr>
    </w:p>
    <w:p w:rsidR="00213070" w:rsidRDefault="00213070"/>
    <w:sectPr w:rsidR="00213070" w:rsidSect="0065019A">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FA" w:rsidRDefault="00FE3AFA" w:rsidP="007D76F1">
      <w:pPr>
        <w:spacing w:after="0" w:line="240" w:lineRule="auto"/>
      </w:pPr>
      <w:r>
        <w:separator/>
      </w:r>
    </w:p>
  </w:endnote>
  <w:endnote w:type="continuationSeparator" w:id="0">
    <w:p w:rsidR="00FE3AFA" w:rsidRDefault="00FE3AFA" w:rsidP="007D7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12751"/>
      <w:docPartObj>
        <w:docPartGallery w:val="Page Numbers (Bottom of Page)"/>
        <w:docPartUnique/>
      </w:docPartObj>
    </w:sdtPr>
    <w:sdtContent>
      <w:p w:rsidR="00E3536A" w:rsidRDefault="004569D6">
        <w:pPr>
          <w:pStyle w:val="Piedepgina"/>
          <w:jc w:val="center"/>
        </w:pPr>
        <w:fldSimple w:instr=" PAGE   \* MERGEFORMAT ">
          <w:r w:rsidR="00FE3AFA">
            <w:rPr>
              <w:noProof/>
            </w:rPr>
            <w:t>1</w:t>
          </w:r>
        </w:fldSimple>
      </w:p>
    </w:sdtContent>
  </w:sdt>
  <w:p w:rsidR="00E3536A" w:rsidRDefault="00E353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FA" w:rsidRDefault="00FE3AFA" w:rsidP="007D76F1">
      <w:pPr>
        <w:spacing w:after="0" w:line="240" w:lineRule="auto"/>
      </w:pPr>
      <w:r>
        <w:separator/>
      </w:r>
    </w:p>
  </w:footnote>
  <w:footnote w:type="continuationSeparator" w:id="0">
    <w:p w:rsidR="00FE3AFA" w:rsidRDefault="00FE3AFA" w:rsidP="007D76F1">
      <w:pPr>
        <w:spacing w:after="0" w:line="240" w:lineRule="auto"/>
      </w:pPr>
      <w:r>
        <w:continuationSeparator/>
      </w:r>
    </w:p>
  </w:footnote>
  <w:footnote w:id="1">
    <w:p w:rsidR="00E3536A" w:rsidRDefault="00E3536A" w:rsidP="000C01D5">
      <w:pPr>
        <w:pStyle w:val="Textonotapie"/>
      </w:pPr>
      <w:r>
        <w:rPr>
          <w:rStyle w:val="Refdenotaalpie"/>
        </w:rPr>
        <w:footnoteRef/>
      </w:r>
      <w:r>
        <w:t xml:space="preserve"> Ver “Despidos, Desocupación Encubierta Y Precarización En La Desindustrialización Macrista - Datos INDEC 1er. Trimestre 2019 ” Claudio Lozano, IPyPP – Junio 2019 </w:t>
      </w:r>
    </w:p>
    <w:p w:rsidR="00E3536A" w:rsidRDefault="004569D6" w:rsidP="000C01D5">
      <w:pPr>
        <w:pStyle w:val="Textonotapie"/>
      </w:pPr>
      <w:hyperlink r:id="rId1" w:history="1">
        <w:r w:rsidR="00E3536A">
          <w:rPr>
            <w:rStyle w:val="Hipervnculo"/>
          </w:rPr>
          <w:t>https://ipypp.org.ar/descargas/2019/Resultados%20Mercado%20Laboral%201er%20trim%202019.pdf</w:t>
        </w:r>
      </w:hyperlink>
    </w:p>
  </w:footnote>
  <w:footnote w:id="2">
    <w:p w:rsidR="00E3536A" w:rsidRPr="007D76F1" w:rsidRDefault="00E3536A" w:rsidP="00530AF9">
      <w:pPr>
        <w:pStyle w:val="Textonotapie"/>
        <w:jc w:val="both"/>
        <w:rPr>
          <w:lang w:val="es-ES_tradnl"/>
        </w:rPr>
      </w:pPr>
      <w:r>
        <w:rPr>
          <w:rStyle w:val="Refdenotaalpie"/>
        </w:rPr>
        <w:footnoteRef/>
      </w:r>
      <w:r>
        <w:t xml:space="preserve"> </w:t>
      </w:r>
      <w:r>
        <w:rPr>
          <w:lang w:val="es-ES_tradnl"/>
        </w:rPr>
        <w:t xml:space="preserve">Para el corriente año la estimación del gasto tributario en el programa de </w:t>
      </w:r>
      <w:r w:rsidRPr="000835E0">
        <w:rPr>
          <w:lang w:val="es-ES_tradnl"/>
        </w:rPr>
        <w:t>Promoción económica de Tierra del Fuego. Ley N° 19.640</w:t>
      </w:r>
      <w:r>
        <w:rPr>
          <w:lang w:val="es-ES_tradnl"/>
        </w:rPr>
        <w:t xml:space="preserve"> era de $</w:t>
      </w:r>
      <w:r w:rsidRPr="000835E0">
        <w:t xml:space="preserve"> </w:t>
      </w:r>
      <w:r w:rsidRPr="000835E0">
        <w:rPr>
          <w:lang w:val="es-ES_tradnl"/>
        </w:rPr>
        <w:t>59.608,1</w:t>
      </w:r>
      <w:r>
        <w:rPr>
          <w:lang w:val="es-ES_tradnl"/>
        </w:rPr>
        <w:t xml:space="preserve"> millones y representa el 0,32% del PBI.</w:t>
      </w:r>
    </w:p>
  </w:footnote>
  <w:footnote w:id="3">
    <w:p w:rsidR="00E3536A" w:rsidRPr="0004590E" w:rsidRDefault="00E3536A" w:rsidP="00530AF9">
      <w:pPr>
        <w:pStyle w:val="Textonotapie"/>
        <w:jc w:val="both"/>
        <w:rPr>
          <w:lang w:val="es-ES_tradnl"/>
        </w:rPr>
      </w:pPr>
      <w:r>
        <w:rPr>
          <w:rStyle w:val="Refdenotaalpie"/>
        </w:rPr>
        <w:footnoteRef/>
      </w:r>
      <w:r>
        <w:t xml:space="preserve"> </w:t>
      </w:r>
      <w:r>
        <w:rPr>
          <w:lang w:val="es-ES_tradnl"/>
        </w:rPr>
        <w:t>Aunque en el relevamiento realizado por la propia Dirección de Estadísticas de la Ciudad de Buenos Aires, la desocupación para el mismo período (1er trimestre 2019) es del 10,7%.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D4D"/>
    <w:multiLevelType w:val="hybridMultilevel"/>
    <w:tmpl w:val="4AB6B900"/>
    <w:lvl w:ilvl="0" w:tplc="3284786C">
      <w:numFmt w:val="bullet"/>
      <w:lvlText w:val="-"/>
      <w:lvlJc w:val="left"/>
      <w:pPr>
        <w:ind w:left="1068" w:hanging="360"/>
      </w:pPr>
      <w:rPr>
        <w:rFonts w:ascii="Calibri" w:eastAsiaTheme="minorHAnsi" w:hAnsi="Calibri" w:cs="Calibr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nsid w:val="23C91DCD"/>
    <w:multiLevelType w:val="hybridMultilevel"/>
    <w:tmpl w:val="4B22ED5E"/>
    <w:lvl w:ilvl="0" w:tplc="C8C24A4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E1692B"/>
    <w:rsid w:val="0004590E"/>
    <w:rsid w:val="00052383"/>
    <w:rsid w:val="00054987"/>
    <w:rsid w:val="00074549"/>
    <w:rsid w:val="000835E0"/>
    <w:rsid w:val="0009229A"/>
    <w:rsid w:val="000C01D5"/>
    <w:rsid w:val="000C6040"/>
    <w:rsid w:val="000D7852"/>
    <w:rsid w:val="0011323C"/>
    <w:rsid w:val="001302E1"/>
    <w:rsid w:val="00151ED4"/>
    <w:rsid w:val="00162BB7"/>
    <w:rsid w:val="001904B8"/>
    <w:rsid w:val="00192A6E"/>
    <w:rsid w:val="001D6502"/>
    <w:rsid w:val="001E1B86"/>
    <w:rsid w:val="0020351C"/>
    <w:rsid w:val="00203C56"/>
    <w:rsid w:val="00206E18"/>
    <w:rsid w:val="00206E5A"/>
    <w:rsid w:val="00213070"/>
    <w:rsid w:val="00213679"/>
    <w:rsid w:val="0023365D"/>
    <w:rsid w:val="00235002"/>
    <w:rsid w:val="00240A19"/>
    <w:rsid w:val="002829FD"/>
    <w:rsid w:val="002A56CF"/>
    <w:rsid w:val="002B48B7"/>
    <w:rsid w:val="002C0C27"/>
    <w:rsid w:val="002D5654"/>
    <w:rsid w:val="002D79A6"/>
    <w:rsid w:val="002E6E4A"/>
    <w:rsid w:val="0030180C"/>
    <w:rsid w:val="003126ED"/>
    <w:rsid w:val="0031496D"/>
    <w:rsid w:val="00346BC5"/>
    <w:rsid w:val="00352F53"/>
    <w:rsid w:val="00367D0C"/>
    <w:rsid w:val="0037667C"/>
    <w:rsid w:val="003807DB"/>
    <w:rsid w:val="00382ABE"/>
    <w:rsid w:val="003838DC"/>
    <w:rsid w:val="0038536A"/>
    <w:rsid w:val="003C1682"/>
    <w:rsid w:val="003C2EB3"/>
    <w:rsid w:val="00415EFC"/>
    <w:rsid w:val="004569D6"/>
    <w:rsid w:val="004954DB"/>
    <w:rsid w:val="004B28D6"/>
    <w:rsid w:val="004D4A76"/>
    <w:rsid w:val="004E58E2"/>
    <w:rsid w:val="004F16F8"/>
    <w:rsid w:val="004F1709"/>
    <w:rsid w:val="004F2863"/>
    <w:rsid w:val="00530AF9"/>
    <w:rsid w:val="0054248E"/>
    <w:rsid w:val="00545019"/>
    <w:rsid w:val="00561D20"/>
    <w:rsid w:val="00565169"/>
    <w:rsid w:val="00571500"/>
    <w:rsid w:val="005953D8"/>
    <w:rsid w:val="005B3BC1"/>
    <w:rsid w:val="005E32C3"/>
    <w:rsid w:val="0060324B"/>
    <w:rsid w:val="00631DF1"/>
    <w:rsid w:val="006352C1"/>
    <w:rsid w:val="0064026D"/>
    <w:rsid w:val="0065019A"/>
    <w:rsid w:val="0065405A"/>
    <w:rsid w:val="00660CDA"/>
    <w:rsid w:val="00666385"/>
    <w:rsid w:val="0067460D"/>
    <w:rsid w:val="006B768C"/>
    <w:rsid w:val="006E4FA7"/>
    <w:rsid w:val="00700833"/>
    <w:rsid w:val="00704104"/>
    <w:rsid w:val="007063FD"/>
    <w:rsid w:val="00721B63"/>
    <w:rsid w:val="00723C37"/>
    <w:rsid w:val="00724FBA"/>
    <w:rsid w:val="00735F3F"/>
    <w:rsid w:val="00756DA3"/>
    <w:rsid w:val="0077432F"/>
    <w:rsid w:val="00782325"/>
    <w:rsid w:val="0078341B"/>
    <w:rsid w:val="00784989"/>
    <w:rsid w:val="00785831"/>
    <w:rsid w:val="007A2DFA"/>
    <w:rsid w:val="007B709A"/>
    <w:rsid w:val="007D76F1"/>
    <w:rsid w:val="008254B0"/>
    <w:rsid w:val="00855C7A"/>
    <w:rsid w:val="00861D13"/>
    <w:rsid w:val="00881EC8"/>
    <w:rsid w:val="0088300A"/>
    <w:rsid w:val="008A3D7A"/>
    <w:rsid w:val="008D00BD"/>
    <w:rsid w:val="008D1CC5"/>
    <w:rsid w:val="008E0D81"/>
    <w:rsid w:val="008E11AF"/>
    <w:rsid w:val="00913C02"/>
    <w:rsid w:val="009525C7"/>
    <w:rsid w:val="00981EF6"/>
    <w:rsid w:val="009A10A3"/>
    <w:rsid w:val="009C0E71"/>
    <w:rsid w:val="009D02D8"/>
    <w:rsid w:val="009D4451"/>
    <w:rsid w:val="00A04125"/>
    <w:rsid w:val="00A151FA"/>
    <w:rsid w:val="00A30466"/>
    <w:rsid w:val="00A429C9"/>
    <w:rsid w:val="00A45599"/>
    <w:rsid w:val="00A61562"/>
    <w:rsid w:val="00A86386"/>
    <w:rsid w:val="00A87075"/>
    <w:rsid w:val="00A92E47"/>
    <w:rsid w:val="00AA4514"/>
    <w:rsid w:val="00AE0DA0"/>
    <w:rsid w:val="00AE5B66"/>
    <w:rsid w:val="00B01869"/>
    <w:rsid w:val="00B01BAA"/>
    <w:rsid w:val="00B314DD"/>
    <w:rsid w:val="00B35439"/>
    <w:rsid w:val="00B47EFE"/>
    <w:rsid w:val="00BA2896"/>
    <w:rsid w:val="00BA7D9B"/>
    <w:rsid w:val="00BB66DB"/>
    <w:rsid w:val="00BC563C"/>
    <w:rsid w:val="00C02B64"/>
    <w:rsid w:val="00C23F1C"/>
    <w:rsid w:val="00C9265D"/>
    <w:rsid w:val="00C962E0"/>
    <w:rsid w:val="00CA2F91"/>
    <w:rsid w:val="00CB69A6"/>
    <w:rsid w:val="00CC61B7"/>
    <w:rsid w:val="00CD11D9"/>
    <w:rsid w:val="00CE4145"/>
    <w:rsid w:val="00CF2525"/>
    <w:rsid w:val="00D30210"/>
    <w:rsid w:val="00D36856"/>
    <w:rsid w:val="00D425FE"/>
    <w:rsid w:val="00D450C8"/>
    <w:rsid w:val="00D46058"/>
    <w:rsid w:val="00D505C5"/>
    <w:rsid w:val="00D67168"/>
    <w:rsid w:val="00D91B16"/>
    <w:rsid w:val="00DF4AFD"/>
    <w:rsid w:val="00E03526"/>
    <w:rsid w:val="00E05196"/>
    <w:rsid w:val="00E1692B"/>
    <w:rsid w:val="00E25553"/>
    <w:rsid w:val="00E26417"/>
    <w:rsid w:val="00E3536A"/>
    <w:rsid w:val="00E542AE"/>
    <w:rsid w:val="00E54D53"/>
    <w:rsid w:val="00E76818"/>
    <w:rsid w:val="00E85870"/>
    <w:rsid w:val="00E90225"/>
    <w:rsid w:val="00EA71B3"/>
    <w:rsid w:val="00EB7840"/>
    <w:rsid w:val="00EE781A"/>
    <w:rsid w:val="00F70395"/>
    <w:rsid w:val="00F93BC6"/>
    <w:rsid w:val="00F93E7D"/>
    <w:rsid w:val="00FC4CA9"/>
    <w:rsid w:val="00FE3AFA"/>
    <w:rsid w:val="00FE68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3070"/>
    <w:pPr>
      <w:ind w:left="720"/>
      <w:contextualSpacing/>
    </w:pPr>
  </w:style>
  <w:style w:type="paragraph" w:styleId="Textonotapie">
    <w:name w:val="footnote text"/>
    <w:basedOn w:val="Normal"/>
    <w:link w:val="TextonotapieCar"/>
    <w:uiPriority w:val="99"/>
    <w:semiHidden/>
    <w:unhideWhenUsed/>
    <w:rsid w:val="007D76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76F1"/>
    <w:rPr>
      <w:sz w:val="20"/>
      <w:szCs w:val="20"/>
    </w:rPr>
  </w:style>
  <w:style w:type="character" w:styleId="Refdenotaalpie">
    <w:name w:val="footnote reference"/>
    <w:basedOn w:val="Fuentedeprrafopredeter"/>
    <w:uiPriority w:val="99"/>
    <w:semiHidden/>
    <w:unhideWhenUsed/>
    <w:rsid w:val="007D76F1"/>
    <w:rPr>
      <w:vertAlign w:val="superscript"/>
    </w:rPr>
  </w:style>
  <w:style w:type="character" w:styleId="Hipervnculo">
    <w:name w:val="Hyperlink"/>
    <w:basedOn w:val="Fuentedeprrafopredeter"/>
    <w:uiPriority w:val="99"/>
    <w:semiHidden/>
    <w:unhideWhenUsed/>
    <w:rsid w:val="00782325"/>
    <w:rPr>
      <w:color w:val="0000FF"/>
      <w:u w:val="single"/>
    </w:rPr>
  </w:style>
  <w:style w:type="paragraph" w:styleId="Textodeglobo">
    <w:name w:val="Balloon Text"/>
    <w:basedOn w:val="Normal"/>
    <w:link w:val="TextodegloboCar"/>
    <w:uiPriority w:val="99"/>
    <w:semiHidden/>
    <w:unhideWhenUsed/>
    <w:rsid w:val="009D44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451"/>
    <w:rPr>
      <w:rFonts w:ascii="Tahoma" w:hAnsi="Tahoma" w:cs="Tahoma"/>
      <w:sz w:val="16"/>
      <w:szCs w:val="16"/>
    </w:rPr>
  </w:style>
  <w:style w:type="paragraph" w:styleId="Encabezado">
    <w:name w:val="header"/>
    <w:basedOn w:val="Normal"/>
    <w:link w:val="EncabezadoCar"/>
    <w:uiPriority w:val="99"/>
    <w:semiHidden/>
    <w:unhideWhenUsed/>
    <w:rsid w:val="009525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525C7"/>
  </w:style>
  <w:style w:type="paragraph" w:styleId="Piedepgina">
    <w:name w:val="footer"/>
    <w:basedOn w:val="Normal"/>
    <w:link w:val="PiedepginaCar"/>
    <w:uiPriority w:val="99"/>
    <w:unhideWhenUsed/>
    <w:rsid w:val="009525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25C7"/>
  </w:style>
</w:styles>
</file>

<file path=word/webSettings.xml><?xml version="1.0" encoding="utf-8"?>
<w:webSettings xmlns:r="http://schemas.openxmlformats.org/officeDocument/2006/relationships" xmlns:w="http://schemas.openxmlformats.org/wordprocessingml/2006/main">
  <w:divs>
    <w:div w:id="100760450">
      <w:bodyDiv w:val="1"/>
      <w:marLeft w:val="0"/>
      <w:marRight w:val="0"/>
      <w:marTop w:val="0"/>
      <w:marBottom w:val="0"/>
      <w:divBdr>
        <w:top w:val="none" w:sz="0" w:space="0" w:color="auto"/>
        <w:left w:val="none" w:sz="0" w:space="0" w:color="auto"/>
        <w:bottom w:val="none" w:sz="0" w:space="0" w:color="auto"/>
        <w:right w:val="none" w:sz="0" w:space="0" w:color="auto"/>
      </w:divBdr>
    </w:div>
    <w:div w:id="188838251">
      <w:bodyDiv w:val="1"/>
      <w:marLeft w:val="0"/>
      <w:marRight w:val="0"/>
      <w:marTop w:val="0"/>
      <w:marBottom w:val="0"/>
      <w:divBdr>
        <w:top w:val="none" w:sz="0" w:space="0" w:color="auto"/>
        <w:left w:val="none" w:sz="0" w:space="0" w:color="auto"/>
        <w:bottom w:val="none" w:sz="0" w:space="0" w:color="auto"/>
        <w:right w:val="none" w:sz="0" w:space="0" w:color="auto"/>
      </w:divBdr>
    </w:div>
    <w:div w:id="475608516">
      <w:bodyDiv w:val="1"/>
      <w:marLeft w:val="0"/>
      <w:marRight w:val="0"/>
      <w:marTop w:val="0"/>
      <w:marBottom w:val="0"/>
      <w:divBdr>
        <w:top w:val="none" w:sz="0" w:space="0" w:color="auto"/>
        <w:left w:val="none" w:sz="0" w:space="0" w:color="auto"/>
        <w:bottom w:val="none" w:sz="0" w:space="0" w:color="auto"/>
        <w:right w:val="none" w:sz="0" w:space="0" w:color="auto"/>
      </w:divBdr>
    </w:div>
    <w:div w:id="581255404">
      <w:bodyDiv w:val="1"/>
      <w:marLeft w:val="0"/>
      <w:marRight w:val="0"/>
      <w:marTop w:val="0"/>
      <w:marBottom w:val="0"/>
      <w:divBdr>
        <w:top w:val="none" w:sz="0" w:space="0" w:color="auto"/>
        <w:left w:val="none" w:sz="0" w:space="0" w:color="auto"/>
        <w:bottom w:val="none" w:sz="0" w:space="0" w:color="auto"/>
        <w:right w:val="none" w:sz="0" w:space="0" w:color="auto"/>
      </w:divBdr>
    </w:div>
    <w:div w:id="682126691">
      <w:bodyDiv w:val="1"/>
      <w:marLeft w:val="0"/>
      <w:marRight w:val="0"/>
      <w:marTop w:val="0"/>
      <w:marBottom w:val="0"/>
      <w:divBdr>
        <w:top w:val="none" w:sz="0" w:space="0" w:color="auto"/>
        <w:left w:val="none" w:sz="0" w:space="0" w:color="auto"/>
        <w:bottom w:val="none" w:sz="0" w:space="0" w:color="auto"/>
        <w:right w:val="none" w:sz="0" w:space="0" w:color="auto"/>
      </w:divBdr>
    </w:div>
    <w:div w:id="899631338">
      <w:bodyDiv w:val="1"/>
      <w:marLeft w:val="0"/>
      <w:marRight w:val="0"/>
      <w:marTop w:val="0"/>
      <w:marBottom w:val="0"/>
      <w:divBdr>
        <w:top w:val="none" w:sz="0" w:space="0" w:color="auto"/>
        <w:left w:val="none" w:sz="0" w:space="0" w:color="auto"/>
        <w:bottom w:val="none" w:sz="0" w:space="0" w:color="auto"/>
        <w:right w:val="none" w:sz="0" w:space="0" w:color="auto"/>
      </w:divBdr>
    </w:div>
    <w:div w:id="931352479">
      <w:bodyDiv w:val="1"/>
      <w:marLeft w:val="0"/>
      <w:marRight w:val="0"/>
      <w:marTop w:val="0"/>
      <w:marBottom w:val="0"/>
      <w:divBdr>
        <w:top w:val="none" w:sz="0" w:space="0" w:color="auto"/>
        <w:left w:val="none" w:sz="0" w:space="0" w:color="auto"/>
        <w:bottom w:val="none" w:sz="0" w:space="0" w:color="auto"/>
        <w:right w:val="none" w:sz="0" w:space="0" w:color="auto"/>
      </w:divBdr>
    </w:div>
    <w:div w:id="1158812576">
      <w:bodyDiv w:val="1"/>
      <w:marLeft w:val="0"/>
      <w:marRight w:val="0"/>
      <w:marTop w:val="0"/>
      <w:marBottom w:val="0"/>
      <w:divBdr>
        <w:top w:val="none" w:sz="0" w:space="0" w:color="auto"/>
        <w:left w:val="none" w:sz="0" w:space="0" w:color="auto"/>
        <w:bottom w:val="none" w:sz="0" w:space="0" w:color="auto"/>
        <w:right w:val="none" w:sz="0" w:space="0" w:color="auto"/>
      </w:divBdr>
    </w:div>
    <w:div w:id="1436830890">
      <w:bodyDiv w:val="1"/>
      <w:marLeft w:val="0"/>
      <w:marRight w:val="0"/>
      <w:marTop w:val="0"/>
      <w:marBottom w:val="0"/>
      <w:divBdr>
        <w:top w:val="none" w:sz="0" w:space="0" w:color="auto"/>
        <w:left w:val="none" w:sz="0" w:space="0" w:color="auto"/>
        <w:bottom w:val="none" w:sz="0" w:space="0" w:color="auto"/>
        <w:right w:val="none" w:sz="0" w:space="0" w:color="auto"/>
      </w:divBdr>
    </w:div>
    <w:div w:id="1443960601">
      <w:bodyDiv w:val="1"/>
      <w:marLeft w:val="0"/>
      <w:marRight w:val="0"/>
      <w:marTop w:val="0"/>
      <w:marBottom w:val="0"/>
      <w:divBdr>
        <w:top w:val="none" w:sz="0" w:space="0" w:color="auto"/>
        <w:left w:val="none" w:sz="0" w:space="0" w:color="auto"/>
        <w:bottom w:val="none" w:sz="0" w:space="0" w:color="auto"/>
        <w:right w:val="none" w:sz="0" w:space="0" w:color="auto"/>
      </w:divBdr>
    </w:div>
    <w:div w:id="19553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pypp.org.ar/descargas/2019/Resultados%20Mercado%20Laboral%201er%20trim%20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F01A-AAC4-4ADD-9AFF-44AE4687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3701</Words>
  <Characters>20359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AteCdn-177</dc:creator>
  <cp:lastModifiedBy>FlavioG</cp:lastModifiedBy>
  <cp:revision>2</cp:revision>
  <cp:lastPrinted>2019-07-11T16:13:00Z</cp:lastPrinted>
  <dcterms:created xsi:type="dcterms:W3CDTF">2019-07-13T14:53:00Z</dcterms:created>
  <dcterms:modified xsi:type="dcterms:W3CDTF">2019-07-13T14:53:00Z</dcterms:modified>
</cp:coreProperties>
</file>